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926" w:rsidRDefault="00830FDF">
      <w:pPr>
        <w:pStyle w:val="ConsNonformat"/>
        <w:widowControl/>
        <w:tabs>
          <w:tab w:val="left" w:pos="900"/>
        </w:tabs>
        <w:spacing w:after="0" w:line="240" w:lineRule="auto"/>
        <w:ind w:right="0"/>
        <w:jc w:val="center"/>
        <w:rPr>
          <w:rFonts w:ascii="Arial" w:hAnsi="Arial" w:cs="Arial"/>
        </w:rPr>
      </w:pPr>
      <w:r>
        <w:rPr>
          <w:rFonts w:ascii="Times New Roman" w:hAnsi="Times New Roman" w:cs="Times New Roman"/>
          <w:sz w:val="24"/>
          <w:szCs w:val="24"/>
        </w:rPr>
        <w:t>ДОГОВОР</w:t>
      </w:r>
    </w:p>
    <w:p w:rsidR="00630926" w:rsidRDefault="00830FDF">
      <w:pPr>
        <w:jc w:val="center"/>
        <w:rPr>
          <w:rFonts w:ascii="Arial" w:hAnsi="Arial" w:cs="Arial"/>
          <w:sz w:val="20"/>
          <w:szCs w:val="20"/>
        </w:rPr>
      </w:pPr>
      <w:r>
        <w:rPr>
          <w:rFonts w:ascii="Arial" w:hAnsi="Arial" w:cs="Arial"/>
          <w:sz w:val="20"/>
          <w:szCs w:val="20"/>
        </w:rPr>
        <w:t>СТРОИТЕЛЬНОГО ПОДРЯДА</w:t>
      </w:r>
    </w:p>
    <w:p w:rsidR="00630926" w:rsidRDefault="007E398F">
      <w:pPr>
        <w:jc w:val="center"/>
        <w:rPr>
          <w:rFonts w:ascii="Arial" w:hAnsi="Arial" w:cs="Arial"/>
          <w:sz w:val="20"/>
          <w:szCs w:val="20"/>
        </w:rPr>
      </w:pPr>
      <w:r>
        <w:rPr>
          <w:rFonts w:ascii="Arial" w:hAnsi="Arial" w:cs="Arial"/>
          <w:sz w:val="20"/>
          <w:szCs w:val="20"/>
        </w:rPr>
        <w:t xml:space="preserve"> «__» _________ 202</w:t>
      </w:r>
      <w:r w:rsidR="00AA3958">
        <w:rPr>
          <w:rFonts w:ascii="Arial" w:hAnsi="Arial" w:cs="Arial"/>
          <w:sz w:val="20"/>
          <w:szCs w:val="20"/>
        </w:rPr>
        <w:t>4</w:t>
      </w:r>
      <w:r w:rsidR="00830FDF">
        <w:rPr>
          <w:rFonts w:ascii="Arial" w:hAnsi="Arial" w:cs="Arial"/>
          <w:sz w:val="20"/>
          <w:szCs w:val="20"/>
        </w:rPr>
        <w:t>г.                                               № _____                                                           г. Могилев</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b/>
          <w:sz w:val="24"/>
          <w:szCs w:val="24"/>
        </w:rPr>
      </w:pPr>
      <w:r>
        <w:rPr>
          <w:rFonts w:ascii="Times New Roman" w:hAnsi="Times New Roman" w:cs="Times New Roman"/>
          <w:b/>
          <w:sz w:val="24"/>
          <w:szCs w:val="24"/>
        </w:rPr>
        <w:t>Республиканское унитарное предприятие электросвязи «Белтелеком»,</w:t>
      </w:r>
      <w:r>
        <w:rPr>
          <w:rFonts w:ascii="Times New Roman" w:hAnsi="Times New Roman" w:cs="Times New Roman"/>
          <w:sz w:val="24"/>
          <w:szCs w:val="24"/>
        </w:rPr>
        <w:t xml:space="preserve"> именуемое в дальнейшем </w:t>
      </w:r>
      <w:r>
        <w:rPr>
          <w:rFonts w:ascii="Times New Roman" w:hAnsi="Times New Roman" w:cs="Times New Roman"/>
          <w:b/>
          <w:sz w:val="24"/>
          <w:szCs w:val="24"/>
        </w:rPr>
        <w:t>«Заказчик»</w:t>
      </w:r>
      <w:r>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государственный</w:t>
      </w:r>
      <w:r>
        <w:rPr>
          <w:rFonts w:ascii="Times New Roman" w:hAnsi="Times New Roman" w:cs="Times New Roman"/>
          <w:b/>
          <w:sz w:val="24"/>
          <w:szCs w:val="24"/>
        </w:rPr>
        <w:t xml:space="preserve"> </w:t>
      </w:r>
      <w:r>
        <w:rPr>
          <w:rFonts w:ascii="Times New Roman" w:hAnsi="Times New Roman" w:cs="Times New Roman"/>
          <w:sz w:val="24"/>
          <w:szCs w:val="24"/>
        </w:rPr>
        <w:t xml:space="preserve">регистрационный №101007741 от 22 июля 2004 года, аттестат соответствия №0000061-ФЗ, зарегистрированный в реестре аттестатов соответствия 05.11.2021 года, в </w:t>
      </w:r>
      <w:r w:rsidR="00204C65" w:rsidRPr="00204C65">
        <w:rPr>
          <w:rFonts w:ascii="Times New Roman" w:hAnsi="Times New Roman" w:cs="Times New Roman"/>
          <w:sz w:val="24"/>
          <w:szCs w:val="24"/>
        </w:rPr>
        <w:t>лице заместителя директора по идеологической работе и вопросам строительства</w:t>
      </w:r>
      <w:r>
        <w:rPr>
          <w:rFonts w:ascii="Times New Roman" w:hAnsi="Times New Roman" w:cs="Times New Roman"/>
          <w:sz w:val="24"/>
          <w:szCs w:val="24"/>
        </w:rPr>
        <w:t xml:space="preserve"> Могилевского </w:t>
      </w:r>
      <w:r w:rsidR="00DB163D">
        <w:rPr>
          <w:rFonts w:ascii="Times New Roman" w:hAnsi="Times New Roman" w:cs="Times New Roman"/>
          <w:sz w:val="24"/>
          <w:szCs w:val="24"/>
        </w:rPr>
        <w:t xml:space="preserve">филиала </w:t>
      </w:r>
      <w:r w:rsidR="00DB163D">
        <w:rPr>
          <w:rFonts w:ascii="Times New Roman" w:hAnsi="Times New Roman" w:cs="Times New Roman"/>
          <w:sz w:val="24"/>
          <w:szCs w:val="24"/>
          <w:highlight w:val="green"/>
        </w:rPr>
        <w:t>РУП «Белтелеком»</w:t>
      </w:r>
      <w:r>
        <w:rPr>
          <w:rFonts w:ascii="Times New Roman" w:hAnsi="Times New Roman" w:cs="Times New Roman"/>
          <w:sz w:val="24"/>
          <w:szCs w:val="24"/>
        </w:rPr>
        <w:t xml:space="preserve"> Филипченко Вадима Владимировича, действующего на основании доверенности </w:t>
      </w:r>
      <w:r w:rsidR="00204C65" w:rsidRPr="00204C65">
        <w:rPr>
          <w:rFonts w:ascii="Times New Roman" w:hAnsi="Times New Roman" w:cs="Times New Roman"/>
          <w:color w:val="FF0000"/>
          <w:sz w:val="24"/>
          <w:szCs w:val="24"/>
        </w:rPr>
        <w:t>№2054 от 01.11.2023г.</w:t>
      </w:r>
      <w:r>
        <w:rPr>
          <w:rFonts w:ascii="Times New Roman" w:hAnsi="Times New Roman" w:cs="Times New Roman"/>
          <w:sz w:val="24"/>
          <w:szCs w:val="24"/>
        </w:rPr>
        <w:t>,</w:t>
      </w:r>
      <w:r>
        <w:rPr>
          <w:rFonts w:ascii="Times New Roman" w:hAnsi="Times New Roman" w:cs="Times New Roman"/>
          <w:iCs/>
          <w:sz w:val="24"/>
          <w:szCs w:val="24"/>
        </w:rPr>
        <w:t xml:space="preserve"> </w:t>
      </w:r>
      <w:r>
        <w:rPr>
          <w:rFonts w:ascii="Times New Roman" w:hAnsi="Times New Roman" w:cs="Times New Roman"/>
          <w:sz w:val="24"/>
          <w:szCs w:val="24"/>
        </w:rPr>
        <w:t xml:space="preserve">с одной стороны, и  именуемое в дальнейшем </w:t>
      </w:r>
      <w:r>
        <w:rPr>
          <w:rFonts w:ascii="Times New Roman" w:hAnsi="Times New Roman" w:cs="Times New Roman"/>
          <w:b/>
          <w:sz w:val="24"/>
          <w:szCs w:val="24"/>
        </w:rPr>
        <w:t>«Подрядчик»</w:t>
      </w:r>
      <w:r>
        <w:rPr>
          <w:rFonts w:ascii="Times New Roman" w:hAnsi="Times New Roman" w:cs="Times New Roman"/>
          <w:sz w:val="24"/>
          <w:szCs w:val="24"/>
        </w:rPr>
        <w:t>,</w:t>
      </w:r>
      <w:r>
        <w:rPr>
          <w:rFonts w:ascii="Times New Roman" w:hAnsi="Times New Roman" w:cs="Times New Roman"/>
          <w:color w:val="FF0000"/>
          <w:sz w:val="24"/>
          <w:szCs w:val="24"/>
        </w:rPr>
        <w:t xml:space="preserve"> (зарегистрировано в качестве коммерческой организации решением Минского городского исполнительного комитета от </w:t>
      </w:r>
      <w:r w:rsidR="00287788">
        <w:rPr>
          <w:rFonts w:ascii="Times New Roman" w:hAnsi="Times New Roman" w:cs="Times New Roman"/>
          <w:color w:val="FF0000"/>
          <w:sz w:val="24"/>
          <w:szCs w:val="24"/>
        </w:rPr>
        <w:t>….... года № ….</w:t>
      </w:r>
      <w:r>
        <w:rPr>
          <w:rFonts w:ascii="Times New Roman" w:hAnsi="Times New Roman" w:cs="Times New Roman"/>
          <w:color w:val="FF0000"/>
          <w:sz w:val="24"/>
          <w:szCs w:val="24"/>
        </w:rPr>
        <w:t xml:space="preserve"> в Едином государственном регистре юридических лиц и индивид</w:t>
      </w:r>
      <w:r w:rsidR="00287788">
        <w:rPr>
          <w:rFonts w:ascii="Times New Roman" w:hAnsi="Times New Roman" w:cs="Times New Roman"/>
          <w:color w:val="FF0000"/>
          <w:sz w:val="24"/>
          <w:szCs w:val="24"/>
        </w:rPr>
        <w:t>уальных предпринимателей за  №……</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в лице директора, действующего на основании с другой стороны, вместе именуемые «Стороны», в соответствии с Правилами заключения и исполнения договоров  строительного подряда, утверждёнными постановлением Совета Министров Республики Беларусь от 15 сентября 1998г.  №1450 (далее - Правилами заключения и исполнения договоров  строительного подряда) </w:t>
      </w:r>
      <w:r w:rsidR="00DB163D">
        <w:rPr>
          <w:rFonts w:ascii="Times New Roman" w:hAnsi="Times New Roman" w:cs="Times New Roman"/>
          <w:sz w:val="24"/>
          <w:szCs w:val="24"/>
        </w:rPr>
        <w:t xml:space="preserve">с изменениями и дополнениями и иным законодательством </w:t>
      </w:r>
      <w:r w:rsidR="00DB163D">
        <w:rPr>
          <w:rFonts w:ascii="Times New Roman" w:hAnsi="Times New Roman" w:cs="Times New Roman"/>
          <w:iCs/>
          <w:color w:val="FF0000"/>
          <w:sz w:val="24"/>
          <w:szCs w:val="24"/>
        </w:rPr>
        <w:t>Республики Беларусь</w:t>
      </w:r>
      <w:r w:rsidR="00DB163D">
        <w:t xml:space="preserve"> </w:t>
      </w:r>
      <w:r w:rsidR="00DB163D">
        <w:rPr>
          <w:rFonts w:ascii="Times New Roman" w:hAnsi="Times New Roman" w:cs="Times New Roman"/>
          <w:sz w:val="24"/>
          <w:szCs w:val="24"/>
        </w:rPr>
        <w:t>заключили настоящий договор (далее – Договор)</w:t>
      </w:r>
      <w:r w:rsidR="00DB163D" w:rsidRPr="006548D5">
        <w:rPr>
          <w:rFonts w:ascii="Times New Roman" w:hAnsi="Times New Roman" w:cs="Times New Roman"/>
          <w:sz w:val="24"/>
          <w:szCs w:val="24"/>
        </w:rPr>
        <w:t xml:space="preserve"> </w:t>
      </w:r>
      <w:r w:rsidR="00DB163D">
        <w:rPr>
          <w:rFonts w:ascii="Times New Roman" w:hAnsi="Times New Roman" w:cs="Times New Roman"/>
          <w:sz w:val="24"/>
          <w:szCs w:val="24"/>
        </w:rPr>
        <w:t>о нижеследующем</w:t>
      </w:r>
      <w:r>
        <w:rPr>
          <w:rFonts w:ascii="Times New Roman" w:hAnsi="Times New Roman" w:cs="Times New Roman"/>
          <w:sz w:val="24"/>
          <w:szCs w:val="24"/>
        </w:rPr>
        <w:t>:</w:t>
      </w:r>
    </w:p>
    <w:p w:rsidR="00630926" w:rsidRDefault="00630926">
      <w:pPr>
        <w:pStyle w:val="ConsNonformat"/>
        <w:widowControl/>
        <w:tabs>
          <w:tab w:val="left" w:pos="900"/>
        </w:tabs>
        <w:spacing w:after="0" w:line="240" w:lineRule="auto"/>
        <w:ind w:right="0" w:firstLine="680"/>
        <w:jc w:val="center"/>
        <w:rPr>
          <w:rFonts w:ascii="Times New Roman" w:hAnsi="Times New Roman" w:cs="Times New Roman"/>
          <w:bCs/>
          <w:sz w:val="10"/>
          <w:szCs w:val="10"/>
        </w:rPr>
      </w:pPr>
    </w:p>
    <w:p w:rsidR="00630926" w:rsidRDefault="00830FDF">
      <w:pPr>
        <w:pStyle w:val="ConsNonformat"/>
        <w:widowControl/>
        <w:tabs>
          <w:tab w:val="left" w:pos="900"/>
        </w:tabs>
        <w:spacing w:after="0" w:line="240" w:lineRule="auto"/>
        <w:ind w:right="0" w:firstLine="680"/>
        <w:jc w:val="center"/>
        <w:rPr>
          <w:rFonts w:ascii="Times New Roman" w:hAnsi="Times New Roman" w:cs="Times New Roman"/>
          <w:iCs/>
          <w:sz w:val="24"/>
          <w:szCs w:val="24"/>
        </w:rPr>
      </w:pPr>
      <w:r>
        <w:rPr>
          <w:rFonts w:ascii="Times New Roman" w:hAnsi="Times New Roman" w:cs="Times New Roman"/>
          <w:bCs/>
          <w:sz w:val="24"/>
          <w:szCs w:val="24"/>
        </w:rPr>
        <w:t>1. ПРЕДМЕТ ДОГОВОРА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1.1. Предметом Договора является:</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1.1.1. Строительство объекта:</w:t>
      </w:r>
      <w:r>
        <w:rPr>
          <w:rFonts w:ascii="Times New Roman" w:hAnsi="Times New Roman" w:cs="Times New Roman"/>
          <w:color w:val="FF0000"/>
          <w:sz w:val="24"/>
          <w:szCs w:val="24"/>
        </w:rPr>
        <w:t xml:space="preserve"> </w:t>
      </w:r>
      <w:r>
        <w:rPr>
          <w:rFonts w:ascii="Times New Roman" w:hAnsi="Times New Roman" w:cs="Times New Roman"/>
          <w:b/>
          <w:color w:val="FF0000"/>
          <w:sz w:val="24"/>
          <w:szCs w:val="24"/>
        </w:rPr>
        <w:t xml:space="preserve">«    » </w:t>
      </w:r>
      <w:r>
        <w:rPr>
          <w:rFonts w:ascii="Times New Roman" w:hAnsi="Times New Roman" w:cs="Times New Roman"/>
          <w:sz w:val="24"/>
          <w:szCs w:val="24"/>
        </w:rPr>
        <w:t>(далее – Объект)</w:t>
      </w:r>
      <w:r>
        <w:rPr>
          <w:rFonts w:ascii="Times New Roman" w:hAnsi="Times New Roman" w:cs="Times New Roman"/>
          <w:i/>
          <w:color w:val="FF0000"/>
          <w:sz w:val="24"/>
          <w:szCs w:val="24"/>
        </w:rPr>
        <w:t xml:space="preserve"> </w:t>
      </w:r>
      <w:r>
        <w:rPr>
          <w:rFonts w:ascii="Times New Roman" w:hAnsi="Times New Roman" w:cs="Times New Roman"/>
          <w:sz w:val="24"/>
          <w:szCs w:val="24"/>
        </w:rPr>
        <w:t>и его возмездная передача Заказчику.</w:t>
      </w:r>
    </w:p>
    <w:p w:rsidR="00630926" w:rsidRDefault="00830FDF">
      <w:pPr>
        <w:spacing w:after="0" w:line="240" w:lineRule="auto"/>
        <w:ind w:firstLine="680"/>
        <w:jc w:val="both"/>
        <w:rPr>
          <w:bCs/>
          <w:i/>
        </w:rPr>
      </w:pPr>
      <w:r>
        <w:t xml:space="preserve">1.2. Подрядчик обязуется по заданию Заказчика построить Объект (выполнить строительные работы) </w:t>
      </w:r>
      <w:r>
        <w:rPr>
          <w:color w:val="FF0000"/>
        </w:rPr>
        <w:t xml:space="preserve">собственными силами / с привлечением субподрядчиков </w:t>
      </w:r>
      <w:r>
        <w:rPr>
          <w:b/>
          <w:bCs/>
          <w:color w:val="FF0000"/>
        </w:rPr>
        <w:t xml:space="preserve">(оставить нужное), </w:t>
      </w:r>
      <w:r>
        <w:rPr>
          <w:bCs/>
          <w:highlight w:val="yellow"/>
        </w:rPr>
        <w:t>подготовить и передать исполнительную документацию, необходимую для своевременного ввода объекта в эксплуатацию.</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 xml:space="preserve">1.3. Заказчик обязуется принять законченный строительством Объект в эксплуатацию (принять строительные работы) и оплатить его (их) в соответствии с ценой и условиями оплаты, установленными настоящим Договором. </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 xml:space="preserve">1.4. Начало строительства Объекта (выполнения строительных работ) – </w:t>
      </w:r>
      <w:r>
        <w:rPr>
          <w:rFonts w:ascii="Times New Roman" w:hAnsi="Times New Roman" w:cs="Times New Roman"/>
          <w:iCs/>
          <w:sz w:val="24"/>
          <w:szCs w:val="24"/>
        </w:rPr>
        <w:t xml:space="preserve"> </w:t>
      </w:r>
      <w:r>
        <w:rPr>
          <w:rFonts w:ascii="Times New Roman" w:hAnsi="Times New Roman" w:cs="Times New Roman"/>
          <w:iCs/>
          <w:color w:val="FF0000"/>
          <w:sz w:val="24"/>
          <w:szCs w:val="24"/>
        </w:rPr>
        <w:t>число, месяц, 2020 года.</w:t>
      </w:r>
    </w:p>
    <w:p w:rsidR="00DB163D" w:rsidRPr="00BC39BC" w:rsidRDefault="00830FDF" w:rsidP="00DB163D">
      <w:pPr>
        <w:pStyle w:val="ConsNonformat"/>
        <w:widowControl/>
        <w:tabs>
          <w:tab w:val="left" w:pos="900"/>
        </w:tabs>
        <w:spacing w:after="0" w:line="240" w:lineRule="auto"/>
        <w:ind w:right="0" w:firstLine="680"/>
        <w:jc w:val="both"/>
        <w:rPr>
          <w:rFonts w:ascii="Times New Roman" w:hAnsi="Times New Roman" w:cs="Times New Roman"/>
          <w:iCs/>
          <w:color w:val="FF0000"/>
          <w:sz w:val="24"/>
          <w:szCs w:val="24"/>
        </w:rPr>
      </w:pPr>
      <w:r>
        <w:rPr>
          <w:rFonts w:ascii="Times New Roman" w:hAnsi="Times New Roman" w:cs="Times New Roman"/>
          <w:sz w:val="24"/>
          <w:szCs w:val="24"/>
        </w:rPr>
        <w:t xml:space="preserve">1.5. Завершение строительства Объекта (выполнения строительных работ) –  </w:t>
      </w:r>
      <w:r>
        <w:rPr>
          <w:rFonts w:ascii="Times New Roman" w:hAnsi="Times New Roman" w:cs="Times New Roman"/>
          <w:iCs/>
          <w:color w:val="FF0000"/>
          <w:sz w:val="24"/>
          <w:szCs w:val="24"/>
        </w:rPr>
        <w:t>число, месяц, 2020 года.</w:t>
      </w:r>
      <w:r w:rsidR="00DB163D" w:rsidRPr="00DB163D">
        <w:rPr>
          <w:rFonts w:ascii="Times New Roman" w:hAnsi="Times New Roman" w:cs="Times New Roman"/>
          <w:iCs/>
          <w:color w:val="FF0000"/>
          <w:sz w:val="24"/>
          <w:szCs w:val="24"/>
        </w:rPr>
        <w:t xml:space="preserve"> </w:t>
      </w:r>
    </w:p>
    <w:p w:rsidR="00DB163D" w:rsidRDefault="00DB163D" w:rsidP="00DB163D">
      <w:pPr>
        <w:pStyle w:val="ConsNonformat"/>
        <w:widowControl/>
        <w:tabs>
          <w:tab w:val="left" w:pos="900"/>
        </w:tabs>
        <w:spacing w:after="0" w:line="240" w:lineRule="auto"/>
        <w:ind w:right="0" w:firstLine="680"/>
        <w:jc w:val="both"/>
        <w:rPr>
          <w:rFonts w:ascii="Times New Roman" w:hAnsi="Times New Roman" w:cs="Times New Roman"/>
          <w:iCs/>
          <w:color w:val="FF0000"/>
          <w:sz w:val="24"/>
          <w:szCs w:val="24"/>
        </w:rPr>
      </w:pPr>
      <w:r>
        <w:rPr>
          <w:rFonts w:ascii="Times New Roman" w:hAnsi="Times New Roman" w:cs="Times New Roman"/>
          <w:iCs/>
          <w:color w:val="FF0000"/>
          <w:sz w:val="24"/>
          <w:szCs w:val="24"/>
        </w:rPr>
        <w:t>1.6. Сроки строительства могут быть изменены в случае предусмотренном законодательством Республики Беларусь.</w:t>
      </w:r>
    </w:p>
    <w:p w:rsidR="00630926" w:rsidRDefault="00630926">
      <w:pPr>
        <w:pStyle w:val="ConsNonformat"/>
        <w:widowControl/>
        <w:tabs>
          <w:tab w:val="left" w:pos="900"/>
        </w:tabs>
        <w:spacing w:after="0" w:line="240" w:lineRule="auto"/>
        <w:ind w:right="0" w:firstLine="680"/>
        <w:jc w:val="both"/>
        <w:rPr>
          <w:rFonts w:ascii="Times New Roman" w:hAnsi="Times New Roman" w:cs="Times New Roman"/>
          <w:iCs/>
          <w:color w:val="FF0000"/>
          <w:sz w:val="24"/>
          <w:szCs w:val="24"/>
        </w:rPr>
      </w:pPr>
    </w:p>
    <w:p w:rsidR="00630926" w:rsidRDefault="00630926">
      <w:pPr>
        <w:pStyle w:val="ConsNonformat"/>
        <w:widowControl/>
        <w:tabs>
          <w:tab w:val="left" w:pos="900"/>
        </w:tabs>
        <w:spacing w:after="0" w:line="240" w:lineRule="auto"/>
        <w:ind w:right="0" w:firstLine="680"/>
        <w:jc w:val="both"/>
        <w:rPr>
          <w:rFonts w:ascii="Times New Roman" w:hAnsi="Times New Roman" w:cs="Times New Roman"/>
          <w:iCs/>
          <w:color w:val="FF0000"/>
          <w:sz w:val="2"/>
          <w:szCs w:val="2"/>
        </w:rPr>
      </w:pPr>
    </w:p>
    <w:p w:rsidR="00630926" w:rsidRDefault="00830FDF">
      <w:pPr>
        <w:pStyle w:val="ConsNonformat"/>
        <w:widowControl/>
        <w:tabs>
          <w:tab w:val="left" w:pos="900"/>
        </w:tabs>
        <w:spacing w:after="0" w:line="240" w:lineRule="auto"/>
        <w:ind w:right="0" w:firstLine="680"/>
        <w:jc w:val="center"/>
        <w:rPr>
          <w:rFonts w:ascii="Times New Roman" w:hAnsi="Times New Roman" w:cs="Times New Roman"/>
          <w:bCs/>
          <w:sz w:val="24"/>
          <w:szCs w:val="24"/>
        </w:rPr>
      </w:pPr>
      <w:r>
        <w:rPr>
          <w:rFonts w:ascii="Times New Roman" w:hAnsi="Times New Roman" w:cs="Times New Roman"/>
          <w:bCs/>
          <w:sz w:val="24"/>
          <w:szCs w:val="24"/>
        </w:rPr>
        <w:t>2. ЦЕНА ДОГОВОРА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color w:val="FF0000"/>
          <w:sz w:val="24"/>
          <w:szCs w:val="24"/>
        </w:rPr>
      </w:pPr>
      <w:r>
        <w:rPr>
          <w:rFonts w:ascii="Times New Roman" w:hAnsi="Times New Roman" w:cs="Times New Roman"/>
          <w:sz w:val="24"/>
          <w:szCs w:val="24"/>
        </w:rPr>
        <w:t xml:space="preserve">2.1. Стоимость строительства Объекта без учёта стоимости поставляемых Заказчиком строительных материалов составляет </w:t>
      </w:r>
      <w:r>
        <w:rPr>
          <w:rFonts w:ascii="Times New Roman" w:hAnsi="Times New Roman" w:cs="Times New Roman"/>
          <w:b/>
          <w:color w:val="FF0000"/>
          <w:sz w:val="24"/>
          <w:szCs w:val="24"/>
        </w:rPr>
        <w:t>Х</w:t>
      </w:r>
      <w:r>
        <w:rPr>
          <w:rFonts w:ascii="Times New Roman" w:hAnsi="Times New Roman" w:cs="Times New Roman"/>
          <w:b/>
          <w:color w:val="FF0000"/>
          <w:sz w:val="24"/>
          <w:szCs w:val="24"/>
          <w:lang w:val="en-US"/>
        </w:rPr>
        <w:t>X</w:t>
      </w:r>
      <w:r>
        <w:rPr>
          <w:rFonts w:ascii="Times New Roman" w:hAnsi="Times New Roman" w:cs="Times New Roman"/>
          <w:b/>
          <w:color w:val="FF0000"/>
          <w:sz w:val="24"/>
          <w:szCs w:val="24"/>
        </w:rPr>
        <w:t xml:space="preserve"> ХХХ </w:t>
      </w:r>
      <w:r>
        <w:rPr>
          <w:rFonts w:ascii="Times New Roman" w:hAnsi="Times New Roman" w:cs="Times New Roman"/>
          <w:color w:val="FF0000"/>
          <w:sz w:val="24"/>
          <w:szCs w:val="24"/>
        </w:rPr>
        <w:t>(прописью), в том числе:</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color w:val="FF0000"/>
          <w:sz w:val="24"/>
          <w:szCs w:val="24"/>
        </w:rPr>
      </w:pPr>
      <w:r>
        <w:rPr>
          <w:rFonts w:ascii="Times New Roman" w:hAnsi="Times New Roman" w:cs="Times New Roman"/>
          <w:sz w:val="24"/>
          <w:szCs w:val="24"/>
        </w:rPr>
        <w:t xml:space="preserve">- договорная (контрактная) цена строительства Объекта (выполнения строительных работ) по Договору определена по результатам </w:t>
      </w:r>
      <w:r>
        <w:rPr>
          <w:rFonts w:ascii="Times New Roman" w:hAnsi="Times New Roman" w:cs="Times New Roman"/>
          <w:color w:val="FF0000"/>
          <w:sz w:val="24"/>
          <w:szCs w:val="24"/>
        </w:rPr>
        <w:t>подрядных торгов / переговоров</w:t>
      </w:r>
      <w:r>
        <w:rPr>
          <w:rFonts w:ascii="Times New Roman" w:hAnsi="Times New Roman" w:cs="Times New Roman"/>
          <w:sz w:val="24"/>
          <w:szCs w:val="24"/>
        </w:rPr>
        <w:t xml:space="preserve"> </w:t>
      </w:r>
      <w:r>
        <w:rPr>
          <w:rFonts w:ascii="Times New Roman" w:hAnsi="Times New Roman" w:cs="Times New Roman"/>
          <w:b/>
          <w:color w:val="FF0000"/>
          <w:sz w:val="24"/>
          <w:szCs w:val="24"/>
        </w:rPr>
        <w:t xml:space="preserve">(оставить нужное) </w:t>
      </w:r>
      <w:r>
        <w:rPr>
          <w:rFonts w:ascii="Times New Roman" w:hAnsi="Times New Roman" w:cs="Times New Roman"/>
          <w:sz w:val="24"/>
          <w:szCs w:val="24"/>
        </w:rPr>
        <w:t>без учёта стоимости оборудования и поставляемых Заказчиком строительных материалов,</w:t>
      </w:r>
      <w:r w:rsidR="00DB163D" w:rsidRPr="00DB163D">
        <w:rPr>
          <w:rFonts w:ascii="Times New Roman" w:hAnsi="Times New Roman" w:cs="Times New Roman"/>
          <w:sz w:val="24"/>
          <w:szCs w:val="24"/>
        </w:rPr>
        <w:t xml:space="preserve"> </w:t>
      </w:r>
      <w:r>
        <w:rPr>
          <w:rFonts w:ascii="Times New Roman" w:hAnsi="Times New Roman" w:cs="Times New Roman"/>
          <w:sz w:val="24"/>
          <w:szCs w:val="24"/>
          <w:shd w:val="clear" w:color="auto" w:fill="FFC000"/>
        </w:rPr>
        <w:t>а также с учетом 1 % от стоимости строительства на формирование фондов развития строительной отрасли (положения о порядке формирования и использования денежных средств фондов развития строительной отрасли, Утвержденного  Указом Президента Республики Беларусь 06.07.2021 № 259)</w:t>
      </w:r>
      <w:r>
        <w:rPr>
          <w:rFonts w:ascii="Times New Roman" w:hAnsi="Times New Roman" w:cs="Times New Roman"/>
          <w:sz w:val="24"/>
          <w:szCs w:val="24"/>
        </w:rPr>
        <w:t xml:space="preserve">, в соответствии с Положением о порядке формирования неизменной договорной (контрактной) цены на строительство объектов, утверждённым  Постановлением Совета Министров Республики Беларусь 18 ноября 2011 г. № 1553 (с изменениями и дополнениями): </w:t>
      </w:r>
      <w:r>
        <w:rPr>
          <w:rFonts w:ascii="Times New Roman" w:hAnsi="Times New Roman" w:cs="Times New Roman"/>
          <w:b/>
          <w:color w:val="FF0000"/>
          <w:sz w:val="24"/>
          <w:szCs w:val="24"/>
        </w:rPr>
        <w:t>Х</w:t>
      </w:r>
      <w:r>
        <w:rPr>
          <w:rFonts w:ascii="Times New Roman" w:hAnsi="Times New Roman" w:cs="Times New Roman"/>
          <w:b/>
          <w:color w:val="FF0000"/>
          <w:sz w:val="24"/>
          <w:szCs w:val="24"/>
          <w:lang w:val="en-US"/>
        </w:rPr>
        <w:t>X</w:t>
      </w:r>
      <w:r>
        <w:rPr>
          <w:rFonts w:ascii="Times New Roman" w:hAnsi="Times New Roman" w:cs="Times New Roman"/>
          <w:b/>
          <w:color w:val="FF0000"/>
          <w:sz w:val="24"/>
          <w:szCs w:val="24"/>
        </w:rPr>
        <w:t xml:space="preserve"> ХХХ </w:t>
      </w:r>
      <w:r>
        <w:rPr>
          <w:rFonts w:ascii="Times New Roman" w:hAnsi="Times New Roman" w:cs="Times New Roman"/>
          <w:color w:val="FF0000"/>
          <w:sz w:val="24"/>
          <w:szCs w:val="24"/>
        </w:rPr>
        <w:t>(прописью);</w:t>
      </w:r>
    </w:p>
    <w:p w:rsidR="00630926" w:rsidRDefault="00830FDF">
      <w:pPr>
        <w:tabs>
          <w:tab w:val="left" w:pos="709"/>
          <w:tab w:val="left" w:pos="851"/>
        </w:tabs>
        <w:spacing w:after="0" w:line="240" w:lineRule="auto"/>
        <w:ind w:firstLineChars="120" w:firstLine="288"/>
        <w:jc w:val="both"/>
      </w:pPr>
      <w:r>
        <w:t>- стоимость оборудования закупки Подрядч</w:t>
      </w:r>
      <w:r>
        <w:rPr>
          <w:color w:val="000000" w:themeColor="text1"/>
        </w:rPr>
        <w:t xml:space="preserve">ика согласно ПСД: </w:t>
      </w:r>
      <w:r>
        <w:rPr>
          <w:b/>
          <w:color w:val="FF0000"/>
        </w:rPr>
        <w:t>Х</w:t>
      </w:r>
      <w:r>
        <w:rPr>
          <w:b/>
          <w:color w:val="FF0000"/>
          <w:lang w:val="en-US"/>
        </w:rPr>
        <w:t>X</w:t>
      </w:r>
      <w:r>
        <w:rPr>
          <w:b/>
          <w:color w:val="FF0000"/>
        </w:rPr>
        <w:t xml:space="preserve"> ХХХ </w:t>
      </w:r>
      <w:r>
        <w:rPr>
          <w:color w:val="FF0000"/>
        </w:rPr>
        <w:t xml:space="preserve">(прописью). </w:t>
      </w:r>
      <w:r>
        <w:t xml:space="preserve">Стоимость оборудования, поставляемого Подрядчиком, оплачивается по фактической </w:t>
      </w:r>
      <w:r>
        <w:lastRenderedPageBreak/>
        <w:t xml:space="preserve">себестоимости сформированной в соответствии с законодательством. Основанием для включения стоимости оборудования, поставляемого Подрядчиком, в справку о стоимости выполненных работ  являются </w:t>
      </w:r>
      <w:hyperlink r:id="rId10" w:history="1">
        <w:r>
          <w:t>товарная накладная</w:t>
        </w:r>
      </w:hyperlink>
      <w:r>
        <w:t>, форма которой утверждена постановлением Министерства финансов Республики Беларусь от 30 июня 2016 г. N 58, подтверждающая факт реализации оборудования заказчику, и акт сдачи-приемки выполненных работ по монтажу оборудования, в котором за итогом стоимости выполненных работ (справочно) указываются наименование, количество и стоимость установленного оборудования.</w:t>
      </w:r>
    </w:p>
    <w:p w:rsidR="00630926" w:rsidRDefault="00830FDF">
      <w:pPr>
        <w:spacing w:after="0" w:line="240" w:lineRule="auto"/>
        <w:ind w:firstLine="680"/>
        <w:jc w:val="both"/>
        <w:rPr>
          <w:b/>
          <w:color w:val="FF0000"/>
        </w:rPr>
      </w:pPr>
      <w:r>
        <w:rPr>
          <w:b/>
          <w:color w:val="FF0000"/>
        </w:rPr>
        <w:t>При наличии оборудования закупки Подрядчика.</w:t>
      </w:r>
    </w:p>
    <w:p w:rsidR="00630926" w:rsidRDefault="00830FDF">
      <w:pPr>
        <w:spacing w:after="0" w:line="240" w:lineRule="auto"/>
        <w:ind w:firstLine="680"/>
        <w:jc w:val="both"/>
        <w:rPr>
          <w:color w:val="FF0000"/>
        </w:rPr>
      </w:pPr>
      <w:r>
        <w:rPr>
          <w:b/>
          <w:color w:val="FF0000"/>
        </w:rPr>
        <w:t>или</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 xml:space="preserve">2.1. Договорная (контрактная) цена строительства Объекта (выполнения строительных работ) по Договору определена по результатам </w:t>
      </w:r>
      <w:r>
        <w:rPr>
          <w:rFonts w:ascii="Times New Roman" w:hAnsi="Times New Roman" w:cs="Times New Roman"/>
          <w:color w:val="FF0000"/>
          <w:sz w:val="24"/>
          <w:szCs w:val="24"/>
        </w:rPr>
        <w:t>открытого конкурса/ подрядных торгов / переговоров</w:t>
      </w:r>
      <w:r>
        <w:rPr>
          <w:rFonts w:ascii="Times New Roman" w:hAnsi="Times New Roman" w:cs="Times New Roman"/>
          <w:sz w:val="24"/>
          <w:szCs w:val="24"/>
        </w:rPr>
        <w:t xml:space="preserve"> </w:t>
      </w:r>
      <w:r>
        <w:rPr>
          <w:rFonts w:ascii="Times New Roman" w:hAnsi="Times New Roman" w:cs="Times New Roman"/>
          <w:b/>
          <w:color w:val="FF0000"/>
          <w:sz w:val="24"/>
          <w:szCs w:val="24"/>
        </w:rPr>
        <w:t xml:space="preserve">(оставить нужное) </w:t>
      </w:r>
      <w:r>
        <w:rPr>
          <w:rFonts w:ascii="Times New Roman" w:hAnsi="Times New Roman" w:cs="Times New Roman"/>
          <w:sz w:val="24"/>
          <w:szCs w:val="24"/>
        </w:rPr>
        <w:t xml:space="preserve">без учёта стоимости оборудования и поставляемых Заказчиком строительных материалов, </w:t>
      </w:r>
      <w:r>
        <w:rPr>
          <w:rFonts w:ascii="Times New Roman" w:hAnsi="Times New Roman" w:cs="Times New Roman"/>
          <w:sz w:val="24"/>
          <w:szCs w:val="24"/>
          <w:shd w:val="clear" w:color="auto" w:fill="FFC000"/>
        </w:rPr>
        <w:t>а также с учетом 1 % от стоимости строительства на формирование фондов развития строительной отрасли (положения о порядке формирования и использования денежных средств фондов развития строительной отрасли, Утвержденного  Указом Президента Республики Беларусь 06.07.2021 № 259)</w:t>
      </w:r>
      <w:r>
        <w:rPr>
          <w:rFonts w:ascii="Times New Roman" w:hAnsi="Times New Roman" w:cs="Times New Roman"/>
          <w:sz w:val="24"/>
          <w:szCs w:val="24"/>
        </w:rPr>
        <w:t xml:space="preserve">, в соответствии с Положением о порядке формирования неизменной договорной (контрактной) цены на строительство объектов, утверждённым  Постановлением Совета Министров Республики Беларусь 18 ноября 2011 г. № 1553 (с изменениями и дополнениями), составляет </w:t>
      </w:r>
      <w:r>
        <w:rPr>
          <w:rFonts w:ascii="Times New Roman" w:hAnsi="Times New Roman" w:cs="Times New Roman"/>
          <w:b/>
          <w:color w:val="FF0000"/>
          <w:sz w:val="24"/>
          <w:szCs w:val="24"/>
        </w:rPr>
        <w:t>Х</w:t>
      </w:r>
      <w:r>
        <w:rPr>
          <w:rFonts w:ascii="Times New Roman" w:hAnsi="Times New Roman" w:cs="Times New Roman"/>
          <w:b/>
          <w:color w:val="FF0000"/>
          <w:sz w:val="24"/>
          <w:szCs w:val="24"/>
          <w:lang w:val="en-US"/>
        </w:rPr>
        <w:t>X</w:t>
      </w:r>
      <w:r>
        <w:rPr>
          <w:rFonts w:ascii="Times New Roman" w:hAnsi="Times New Roman" w:cs="Times New Roman"/>
          <w:b/>
          <w:color w:val="FF0000"/>
          <w:sz w:val="24"/>
          <w:szCs w:val="24"/>
        </w:rPr>
        <w:t xml:space="preserve"> ХХХ </w:t>
      </w:r>
      <w:r>
        <w:rPr>
          <w:rFonts w:ascii="Times New Roman" w:hAnsi="Times New Roman" w:cs="Times New Roman"/>
          <w:color w:val="FF0000"/>
          <w:sz w:val="24"/>
          <w:szCs w:val="24"/>
        </w:rPr>
        <w:t>(прописью)</w:t>
      </w:r>
      <w:r>
        <w:rPr>
          <w:rFonts w:ascii="Times New Roman" w:hAnsi="Times New Roman" w:cs="Times New Roman"/>
          <w:sz w:val="24"/>
          <w:szCs w:val="24"/>
        </w:rPr>
        <w:t>.</w:t>
      </w:r>
      <w:r>
        <w:rPr>
          <w:rFonts w:ascii="Times New Roman" w:hAnsi="Times New Roman" w:cs="Times New Roman"/>
          <w:b/>
          <w:color w:val="FF0000"/>
          <w:sz w:val="24"/>
          <w:szCs w:val="24"/>
        </w:rPr>
        <w:t xml:space="preserve"> При отсутствии оборудования закупки Подрядчика.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2.1.1. Финансирование объекта производится за счёт:</w:t>
      </w:r>
    </w:p>
    <w:p w:rsidR="00630926" w:rsidRDefault="00830FDF">
      <w:pPr>
        <w:spacing w:after="0" w:line="240" w:lineRule="auto"/>
        <w:ind w:firstLine="680"/>
        <w:jc w:val="both"/>
        <w:rPr>
          <w:color w:val="FF0000"/>
        </w:rPr>
      </w:pPr>
      <w:r>
        <w:t xml:space="preserve">- строительно-монтажные работы оплачиваются за счёт средств республиканского фонда универсального обслуживания связи и информатизации в сумме </w:t>
      </w:r>
      <w:r>
        <w:rPr>
          <w:color w:val="FF0000"/>
        </w:rPr>
        <w:t>ХХ ХХХ (прописью);</w:t>
      </w:r>
    </w:p>
    <w:p w:rsidR="00630926" w:rsidRDefault="00830FDF">
      <w:pPr>
        <w:spacing w:after="0" w:line="240" w:lineRule="auto"/>
        <w:ind w:firstLine="680"/>
        <w:jc w:val="both"/>
        <w:rPr>
          <w:color w:val="FF0000"/>
        </w:rPr>
      </w:pPr>
      <w:r>
        <w:t xml:space="preserve">- оборудование закупки Подрядчика оплачиваются за счёт собственных средств предприятия в сумме </w:t>
      </w:r>
      <w:r>
        <w:rPr>
          <w:color w:val="FF0000"/>
        </w:rPr>
        <w:t>ХХ ХХХ (прописью).</w:t>
      </w:r>
      <w:r>
        <w:rPr>
          <w:b/>
          <w:color w:val="FF0000"/>
        </w:rPr>
        <w:t xml:space="preserve"> При финансировании из средств бюджета.</w:t>
      </w:r>
      <w:r>
        <w:rPr>
          <w:color w:val="FF0000"/>
        </w:rPr>
        <w:t xml:space="preserve"> </w:t>
      </w:r>
    </w:p>
    <w:p w:rsidR="00630926" w:rsidRDefault="00830FDF">
      <w:pPr>
        <w:spacing w:after="0" w:line="240" w:lineRule="auto"/>
        <w:ind w:firstLine="680"/>
        <w:jc w:val="both"/>
        <w:rPr>
          <w:b/>
          <w:color w:val="FF0000"/>
        </w:rPr>
      </w:pPr>
      <w:r>
        <w:rPr>
          <w:b/>
          <w:color w:val="FF0000"/>
        </w:rPr>
        <w:t>или</w:t>
      </w:r>
    </w:p>
    <w:p w:rsidR="00630926" w:rsidRDefault="00830FDF">
      <w:pPr>
        <w:spacing w:after="0" w:line="240" w:lineRule="auto"/>
        <w:ind w:firstLine="680"/>
        <w:jc w:val="both"/>
        <w:rPr>
          <w:color w:val="FF0000"/>
        </w:rPr>
      </w:pPr>
      <w:r>
        <w:rPr>
          <w:color w:val="FF0000"/>
        </w:rPr>
        <w:t>2.1.1. Источником финансирования строительства объекта является</w:t>
      </w:r>
      <w:r>
        <w:rPr>
          <w:b/>
          <w:color w:val="FF0000"/>
        </w:rPr>
        <w:t xml:space="preserve">: </w:t>
      </w:r>
      <w:r>
        <w:rPr>
          <w:color w:val="FF0000"/>
        </w:rPr>
        <w:t xml:space="preserve">собственные средства Заказчика. </w:t>
      </w:r>
      <w:r>
        <w:rPr>
          <w:b/>
          <w:color w:val="FF0000"/>
        </w:rPr>
        <w:t>При финансировании из собственных средств Заказчика.</w:t>
      </w:r>
      <w:r>
        <w:rPr>
          <w:color w:val="FF0000"/>
        </w:rPr>
        <w:t xml:space="preserve"> </w:t>
      </w:r>
    </w:p>
    <w:p w:rsidR="00630926" w:rsidRDefault="00830FDF">
      <w:pPr>
        <w:pStyle w:val="ConsNonformat"/>
        <w:widowControl/>
        <w:tabs>
          <w:tab w:val="left" w:pos="900"/>
        </w:tabs>
        <w:spacing w:after="0" w:line="240" w:lineRule="auto"/>
        <w:ind w:right="0" w:firstLine="680"/>
        <w:jc w:val="both"/>
        <w:rPr>
          <w:rFonts w:ascii="Times New Roman" w:hAnsi="Times New Roman"/>
          <w:sz w:val="24"/>
          <w:highlight w:val="yellow"/>
        </w:rPr>
      </w:pPr>
      <w:r>
        <w:rPr>
          <w:rFonts w:ascii="Times New Roman" w:hAnsi="Times New Roman" w:cs="Times New Roman"/>
          <w:sz w:val="24"/>
          <w:szCs w:val="24"/>
        </w:rPr>
        <w:t xml:space="preserve">2.2. </w:t>
      </w:r>
      <w:r>
        <w:rPr>
          <w:rFonts w:ascii="Times New Roman" w:hAnsi="Times New Roman"/>
          <w:color w:val="000000" w:themeColor="text1"/>
          <w:sz w:val="24"/>
          <w:highlight w:val="yellow"/>
        </w:rPr>
        <w:t>Работы, не предусмотренные проектной документацией, необходимость выполнения которых возникла в процессе строительства и подтверждена разработчиком проектной документации на основании двухстороннего акта, подписанного</w:t>
      </w:r>
      <w:r>
        <w:rPr>
          <w:rFonts w:ascii="Times New Roman" w:hAnsi="Times New Roman"/>
          <w:color w:val="00B050"/>
          <w:sz w:val="24"/>
        </w:rPr>
        <w:t xml:space="preserve"> </w:t>
      </w:r>
      <w:r>
        <w:rPr>
          <w:rFonts w:ascii="Times New Roman" w:hAnsi="Times New Roman" w:cs="Times New Roman"/>
          <w:sz w:val="24"/>
          <w:szCs w:val="24"/>
        </w:rPr>
        <w:t>со стороны Заказчика представителем технического надзора Заказчика и начальником отдела капитального строительства, со стороны проектной организации - начальником отдела комплексного проектирования (ГИПом проектной организации (при проектировании сторонней организацией)) и утвержденного уполномоченным лицом Заказчика</w:t>
      </w:r>
      <w:r>
        <w:rPr>
          <w:rFonts w:ascii="Times New Roman" w:hAnsi="Times New Roman"/>
          <w:sz w:val="24"/>
        </w:rPr>
        <w:t>,</w:t>
      </w:r>
      <w:r>
        <w:rPr>
          <w:rFonts w:ascii="Times New Roman" w:hAnsi="Times New Roman"/>
          <w:sz w:val="24"/>
          <w:highlight w:val="yellow"/>
        </w:rPr>
        <w:t xml:space="preserve"> являются дополнительными работами.</w:t>
      </w:r>
    </w:p>
    <w:p w:rsidR="00630926" w:rsidRDefault="00830FDF">
      <w:pPr>
        <w:pStyle w:val="ConsNonformat"/>
        <w:widowControl/>
        <w:tabs>
          <w:tab w:val="left" w:pos="900"/>
        </w:tabs>
        <w:spacing w:after="0" w:line="240" w:lineRule="auto"/>
        <w:ind w:right="0" w:firstLine="680"/>
        <w:jc w:val="both"/>
        <w:rPr>
          <w:rFonts w:ascii="Times New Roman" w:hAnsi="Times New Roman"/>
          <w:sz w:val="24"/>
          <w:highlight w:val="yellow"/>
        </w:rPr>
      </w:pPr>
      <w:r>
        <w:rPr>
          <w:rFonts w:ascii="Times New Roman" w:hAnsi="Times New Roman"/>
          <w:sz w:val="24"/>
          <w:highlight w:val="yellow"/>
        </w:rPr>
        <w:t xml:space="preserve">Стоимость дополнительных работ формируется на основании их сметной стоимости, </w:t>
      </w:r>
      <w:r>
        <w:rPr>
          <w:rFonts w:ascii="Times New Roman" w:hAnsi="Times New Roman" w:cs="Times New Roman"/>
          <w:sz w:val="24"/>
          <w:szCs w:val="24"/>
          <w:highlight w:val="yellow"/>
        </w:rPr>
        <w:t xml:space="preserve">определённой </w:t>
      </w:r>
      <w:r>
        <w:rPr>
          <w:rFonts w:ascii="Times New Roman" w:hAnsi="Times New Roman"/>
          <w:sz w:val="24"/>
          <w:highlight w:val="yellow"/>
        </w:rPr>
        <w:t xml:space="preserve">в ценах на дату начала разработки сметной документации, с учетом прогнозного индекса цен в строительстве, утверждаемого Министерством экономики, месяца выполнения этих работ без учета снижений, принятых при выборе подрядчика в соответствии с законодательством о закупках, </w:t>
      </w:r>
      <w:r>
        <w:rPr>
          <w:rFonts w:ascii="Times New Roman" w:hAnsi="Times New Roman" w:cs="Times New Roman"/>
          <w:sz w:val="24"/>
          <w:szCs w:val="24"/>
        </w:rPr>
        <w:t>и отражается в актах сдачи - приёмки строительных и иных специальных монтажных работ по форме С-2а, утверждённой Министерством архитектуры и строительства Республики Беларусь, и включается в справку о стоимости выполненных работ (этапов) по форме С-3а отдельной строкой сверх контрактной цены.</w:t>
      </w:r>
      <w:r>
        <w:rPr>
          <w:rFonts w:ascii="Times New Roman" w:hAnsi="Times New Roman"/>
          <w:sz w:val="24"/>
          <w:highlight w:val="yellow"/>
        </w:rPr>
        <w:t xml:space="preserve"> Сто</w:t>
      </w:r>
      <w:r>
        <w:rPr>
          <w:rFonts w:ascii="Times New Roman" w:hAnsi="Times New Roman" w:cs="Times New Roman"/>
          <w:sz w:val="24"/>
          <w:szCs w:val="24"/>
          <w:highlight w:val="yellow"/>
        </w:rPr>
        <w:t>и</w:t>
      </w:r>
      <w:r>
        <w:rPr>
          <w:rFonts w:ascii="Times New Roman" w:hAnsi="Times New Roman"/>
          <w:sz w:val="24"/>
          <w:highlight w:val="yellow"/>
        </w:rPr>
        <w:t>мость материалов определяется в соответствии с условиями формирования стоимости материалов, определённой неизменной ценой.</w:t>
      </w:r>
    </w:p>
    <w:p w:rsidR="00630926" w:rsidRDefault="00830FDF">
      <w:pPr>
        <w:pStyle w:val="ConsNonformat"/>
        <w:widowControl/>
        <w:tabs>
          <w:tab w:val="left" w:pos="900"/>
        </w:tabs>
        <w:spacing w:after="0" w:line="240" w:lineRule="auto"/>
        <w:ind w:right="0" w:firstLine="680"/>
        <w:jc w:val="both"/>
        <w:rPr>
          <w:rFonts w:ascii="Times New Roman" w:hAnsi="Times New Roman"/>
          <w:sz w:val="24"/>
          <w:highlight w:val="yellow"/>
        </w:rPr>
      </w:pPr>
      <w:r>
        <w:rPr>
          <w:rFonts w:ascii="Times New Roman" w:hAnsi="Times New Roman" w:cs="Times New Roman"/>
          <w:sz w:val="24"/>
          <w:szCs w:val="24"/>
          <w:highlight w:val="yellow"/>
        </w:rPr>
        <w:t xml:space="preserve">Стоимость </w:t>
      </w:r>
      <w:r>
        <w:rPr>
          <w:rFonts w:ascii="Times New Roman" w:hAnsi="Times New Roman"/>
          <w:sz w:val="24"/>
          <w:highlight w:val="yellow"/>
        </w:rPr>
        <w:t>дополнительных работ отражается в графике производства работ отдельной строкой.</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2.3. Пересчётом неизменной цены будет являться суммирование всех актов выполненных работ с начала строительства.</w:t>
      </w:r>
    </w:p>
    <w:p w:rsidR="00F463CF" w:rsidRPr="00BC39BC" w:rsidRDefault="00F463CF" w:rsidP="00F463CF">
      <w:pPr>
        <w:spacing w:after="0" w:line="240" w:lineRule="auto"/>
        <w:ind w:firstLine="680"/>
        <w:jc w:val="both"/>
        <w:rPr>
          <w:color w:val="FF0000"/>
          <w:highlight w:val="yellow"/>
        </w:rPr>
      </w:pPr>
      <w:r>
        <w:t xml:space="preserve">2.4. </w:t>
      </w:r>
      <w:r w:rsidRPr="00BC39BC">
        <w:rPr>
          <w:color w:val="FF0000"/>
          <w:highlight w:val="yellow"/>
        </w:rPr>
        <w:t>Неизменная цена корректируется в случаях предусмотренных законодательством Республики Беларусь.</w:t>
      </w:r>
    </w:p>
    <w:p w:rsidR="00F463CF" w:rsidRDefault="00F463CF" w:rsidP="00F463C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2.5. Подрядчик принимает на себя обязательства по изменению цены в сторону увеличения (уменьшения) в случаях, предусмотренных п. 2.4. Договора.</w:t>
      </w:r>
    </w:p>
    <w:p w:rsidR="00630926" w:rsidRDefault="00F463CF" w:rsidP="00F463C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2.6. Изменение договорной (контрактной) цены оформляется Подрядчиком дополнительным соглашением к Договору, и предоставляется Заказчику до предоставления актов выполненных работ.</w:t>
      </w:r>
    </w:p>
    <w:p w:rsidR="00630926" w:rsidRDefault="00630926">
      <w:pPr>
        <w:pStyle w:val="ConsNonformat"/>
        <w:widowControl/>
        <w:tabs>
          <w:tab w:val="left" w:pos="900"/>
        </w:tabs>
        <w:spacing w:after="0" w:line="240" w:lineRule="auto"/>
        <w:ind w:right="0" w:firstLine="680"/>
        <w:jc w:val="center"/>
        <w:rPr>
          <w:rFonts w:ascii="Times New Roman" w:hAnsi="Times New Roman" w:cs="Times New Roman"/>
          <w:bCs/>
          <w:sz w:val="10"/>
          <w:szCs w:val="10"/>
        </w:rPr>
      </w:pPr>
    </w:p>
    <w:p w:rsidR="00630926" w:rsidRDefault="00830FDF">
      <w:pPr>
        <w:pStyle w:val="ConsNonformat"/>
        <w:widowControl/>
        <w:tabs>
          <w:tab w:val="left" w:pos="900"/>
        </w:tabs>
        <w:spacing w:after="0" w:line="240" w:lineRule="auto"/>
        <w:ind w:right="0" w:firstLine="680"/>
        <w:jc w:val="center"/>
        <w:rPr>
          <w:rFonts w:ascii="Times New Roman" w:hAnsi="Times New Roman" w:cs="Times New Roman"/>
          <w:bCs/>
          <w:sz w:val="24"/>
          <w:szCs w:val="24"/>
        </w:rPr>
      </w:pPr>
      <w:r>
        <w:rPr>
          <w:rFonts w:ascii="Times New Roman" w:hAnsi="Times New Roman" w:cs="Times New Roman"/>
          <w:bCs/>
          <w:sz w:val="24"/>
          <w:szCs w:val="24"/>
        </w:rPr>
        <w:t>3. ПРАВА И ОБЯЗАННОСТИ СТОРОН</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b/>
          <w:bCs/>
          <w:i/>
          <w:sz w:val="24"/>
          <w:szCs w:val="24"/>
        </w:rPr>
      </w:pPr>
      <w:r>
        <w:rPr>
          <w:rFonts w:ascii="Times New Roman" w:hAnsi="Times New Roman" w:cs="Times New Roman"/>
          <w:b/>
          <w:bCs/>
          <w:i/>
          <w:sz w:val="24"/>
          <w:szCs w:val="24"/>
        </w:rPr>
        <w:t>3.1. Заказчик обязуется:</w:t>
      </w:r>
    </w:p>
    <w:p w:rsidR="00630926" w:rsidRDefault="00830FDF">
      <w:pPr>
        <w:spacing w:after="0" w:line="240" w:lineRule="auto"/>
        <w:ind w:firstLine="680"/>
        <w:jc w:val="both"/>
      </w:pPr>
      <w:r>
        <w:t>3.1.1. исполнять условия Договора;</w:t>
      </w:r>
    </w:p>
    <w:p w:rsidR="00630926" w:rsidRDefault="00830FDF">
      <w:pPr>
        <w:pStyle w:val="a"/>
        <w:numPr>
          <w:ilvl w:val="0"/>
          <w:numId w:val="0"/>
        </w:numPr>
        <w:spacing w:after="0" w:line="240" w:lineRule="auto"/>
        <w:ind w:firstLine="680"/>
      </w:pPr>
      <w:r>
        <w:t>3.1.2. своевременно передать Подрядчику проектную документацию, а также разрешительную и иную документацию, необходимую для исполнения Договора;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3.1.3. предоставить Подрядчику в полном объёме оборудование и (или) материалы, приобретаемые Заказчиком, на основании письменного обращения Подрядчика;</w:t>
      </w:r>
    </w:p>
    <w:p w:rsidR="00630926" w:rsidRDefault="00830FDF">
      <w:pPr>
        <w:autoSpaceDE w:val="0"/>
        <w:autoSpaceDN w:val="0"/>
        <w:adjustRightInd w:val="0"/>
        <w:spacing w:after="0" w:line="240" w:lineRule="auto"/>
        <w:ind w:firstLine="680"/>
        <w:jc w:val="both"/>
      </w:pPr>
      <w:r>
        <w:t>3.1.4. осуществлять контроль за целевым использованием бюджетных средств, выделенных на строительство;</w:t>
      </w:r>
    </w:p>
    <w:p w:rsidR="00630926" w:rsidRDefault="00830FDF">
      <w:pPr>
        <w:autoSpaceDE w:val="0"/>
        <w:autoSpaceDN w:val="0"/>
        <w:adjustRightInd w:val="0"/>
        <w:spacing w:after="0" w:line="240" w:lineRule="auto"/>
        <w:ind w:firstLine="680"/>
        <w:jc w:val="both"/>
      </w:pPr>
      <w:r>
        <w:t>3.1.5. обеспечивать непрерывное финансирование строительства, принимать и своевременно оплачивать в установленном порядке выполненные строительные работы в соответствии с п.4 настоящего Договора;</w:t>
      </w:r>
    </w:p>
    <w:p w:rsidR="00630926" w:rsidRDefault="00830FDF">
      <w:pPr>
        <w:autoSpaceDE w:val="0"/>
        <w:autoSpaceDN w:val="0"/>
        <w:adjustRightInd w:val="0"/>
        <w:spacing w:after="0" w:line="240" w:lineRule="auto"/>
        <w:ind w:firstLine="680"/>
        <w:jc w:val="both"/>
      </w:pPr>
      <w:r>
        <w:t>3.1.6. незамедлительно письменно уведомить Подрядчика о строительных работах ненадлежащего качества и необходимости немедленного устранения дефектов;</w:t>
      </w:r>
    </w:p>
    <w:p w:rsidR="00630926" w:rsidRDefault="00830FDF">
      <w:pPr>
        <w:autoSpaceDE w:val="0"/>
        <w:autoSpaceDN w:val="0"/>
        <w:adjustRightInd w:val="0"/>
        <w:spacing w:after="0" w:line="240" w:lineRule="auto"/>
        <w:ind w:firstLine="680"/>
        <w:jc w:val="both"/>
      </w:pPr>
      <w:r>
        <w:t>3.1.7. содействовать подрядчику в выполнении строительных работ, принимать меры по устранению препятствий в исполнении договора в случаях, порядке и объёме, предусмотренных договором;</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3.1.8. предоставить Подрядчику в 5-дневный срок, после его запроса, разрешение эксплуатирующей организации на подключение и присоединение вновь проложенных инженерных сетей к существующим;</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3.1.9. осуществить подготовку технической документации по подключению новых инженерных коммуникаций к существующим;</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3.1.10. самостоятельно организовать и осуществить технический надзор за строительством объекта в порядке, предусмотренном действующим законодательством Республики Беларусь;</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3.1.11. обеспечить своевременную приёмку от Подрядчика законченного строительством объекта.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b/>
          <w:i/>
          <w:sz w:val="24"/>
          <w:szCs w:val="24"/>
        </w:rPr>
      </w:pPr>
      <w:r>
        <w:rPr>
          <w:rFonts w:ascii="Times New Roman" w:hAnsi="Times New Roman" w:cs="Times New Roman"/>
          <w:b/>
          <w:bCs/>
          <w:i/>
          <w:sz w:val="24"/>
          <w:szCs w:val="24"/>
        </w:rPr>
        <w:t>3.2. Заказчик имеет право</w:t>
      </w:r>
      <w:r>
        <w:rPr>
          <w:rFonts w:ascii="Times New Roman" w:hAnsi="Times New Roman" w:cs="Times New Roman"/>
          <w:b/>
          <w:i/>
          <w:sz w:val="24"/>
          <w:szCs w:val="24"/>
        </w:rPr>
        <w:t>:</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3.2.1. вносить в установленном порядке изменения в проектную документацию;</w:t>
      </w:r>
    </w:p>
    <w:p w:rsidR="00630926" w:rsidRDefault="00830FDF">
      <w:pPr>
        <w:autoSpaceDE w:val="0"/>
        <w:autoSpaceDN w:val="0"/>
        <w:adjustRightInd w:val="0"/>
        <w:spacing w:after="0" w:line="240" w:lineRule="auto"/>
        <w:ind w:firstLine="680"/>
        <w:jc w:val="both"/>
      </w:pPr>
      <w:r>
        <w:t>3.2.2. инициировать внесение изменений в Договор, требовать его расторжения, а также отказаться от исполнения Договора и требовать взыскания убытков в случаях, предусмотренных законодательством, в том числе Правилами заключения и исполнения договоров  строительного подряда;</w:t>
      </w:r>
    </w:p>
    <w:p w:rsidR="00630926" w:rsidRDefault="00830FDF">
      <w:pPr>
        <w:autoSpaceDE w:val="0"/>
        <w:autoSpaceDN w:val="0"/>
        <w:adjustRightInd w:val="0"/>
        <w:spacing w:after="0" w:line="240" w:lineRule="auto"/>
        <w:ind w:firstLine="680"/>
        <w:jc w:val="both"/>
      </w:pPr>
      <w:r>
        <w:t>3.2.3. осуществлять контроль и надзор за ходом и качеством выполняемых строительных работ, соблюдением сроков их выполнения (графика), целевым использованием выделенных средств, качеством предоставленных Подрядчиком материалов, а также правильностью использования Подрядчиком материалов Заказчика, не вмешиваясь при этом в оперативно - хозяйственную деятельность Подрядчика;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3.2.4. посещать объект в течение всего периода производства работ и знакомиться с ходом их выполнения, соблюдая при этом требования техники безопасности;</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3.2.5. требовать от Подрядчика информацию о ходе выполнения работ, о намечаемых конкретных датах ввода объекта в эксплуатацию;</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3.2.6. требовать за счёт Подрядчика устранения результата строительных работ ненадлежащего качества, в том числе выявленного в течении гарантийного срока, либо устранить его своими силами, взыскав с Подрядчика стоимость этих работ на момент их устранения;</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3.2.7. остановить выполнение работ в случае выявления некачественно выполненных работ, нарушений технологии, применения некачественных материалов;</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3.2.8. требовать у Подрядчика документы, подтверждающие проведение торгов (переговоров) на закупку товаров, работ и услуг, в том числе выбор субподрядной организации;</w:t>
      </w:r>
    </w:p>
    <w:p w:rsidR="00630926" w:rsidRDefault="00830FDF">
      <w:pPr>
        <w:autoSpaceDE w:val="0"/>
        <w:autoSpaceDN w:val="0"/>
        <w:adjustRightInd w:val="0"/>
        <w:spacing w:after="0" w:line="240" w:lineRule="auto"/>
        <w:ind w:firstLine="680"/>
        <w:jc w:val="both"/>
      </w:pPr>
      <w:r>
        <w:t>3.2.9. требовать взыскания штрафных санкций и понесённых им убытков, обусловленных нарушением договора, если условиями договора или законодательством не предусмотрено иное.</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3.3. Заказчик имеет также другие обязанности и права, предусмотренные Правилами.</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b/>
          <w:bCs/>
          <w:i/>
          <w:sz w:val="24"/>
          <w:szCs w:val="24"/>
        </w:rPr>
      </w:pPr>
      <w:r>
        <w:rPr>
          <w:rFonts w:ascii="Times New Roman" w:hAnsi="Times New Roman" w:cs="Times New Roman"/>
          <w:b/>
          <w:bCs/>
          <w:i/>
          <w:sz w:val="24"/>
          <w:szCs w:val="24"/>
        </w:rPr>
        <w:t>3.4. Подрядчик обязуется:</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3.4.1. исполнить условия договора;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3.4.2. не передавать без согласия Заказчика проектную документацию (экземпляры, копии) третьим лицам;</w:t>
      </w:r>
    </w:p>
    <w:p w:rsidR="00630926" w:rsidRDefault="00830FDF">
      <w:pPr>
        <w:autoSpaceDE w:val="0"/>
        <w:autoSpaceDN w:val="0"/>
        <w:adjustRightInd w:val="0"/>
        <w:spacing w:after="0" w:line="240" w:lineRule="auto"/>
        <w:ind w:firstLine="680"/>
        <w:jc w:val="both"/>
      </w:pPr>
      <w:r>
        <w:t>3.4.3. выполнять строительные работы в соответствии с требованиями нормативных правовых актов, в том числе технических нормативных правовых актов, а также проектной документации;</w:t>
      </w:r>
    </w:p>
    <w:p w:rsidR="00630926" w:rsidRDefault="00830FDF">
      <w:pPr>
        <w:autoSpaceDE w:val="0"/>
        <w:autoSpaceDN w:val="0"/>
        <w:adjustRightInd w:val="0"/>
        <w:spacing w:after="0" w:line="240" w:lineRule="auto"/>
        <w:ind w:firstLine="680"/>
        <w:jc w:val="both"/>
      </w:pPr>
      <w:r>
        <w:t>3.4.4. выполнять строительные работы в определённые Договором сроки в соответствии с проектной документацией и графиком производства работ;</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3.4.5. оформлять исполнительную документацию, подтверждающую соответствие выполненных строительных работ проектной документации и требованиям технических нормативных правовых актов, и передать её Заказчику не позднее трёх дней до даты сдачи объекта в эксплуатацию. Исполнительная документация  не соответствующая фактически выполненным работам и требованиям по её оформлению считается не переданной. Датой передачи исполнительной документации считается дата подписания ответственным лицом (ЗУЭС, УЭС, УЭ, ЛТЦ), проверенной и соответствующей фактически выполненным работам и требованиям по её оформлению, исполнительной документации;</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3.4.6. проводить закупки товаров  (материалов и оборудования) в порядке, установленном законодательством Республики Беларусь с применением процедуры снижения цены заказа, с учётом следующего:</w:t>
      </w:r>
    </w:p>
    <w:p w:rsidR="00630926" w:rsidRDefault="00830FDF">
      <w:pPr>
        <w:spacing w:after="0" w:line="240" w:lineRule="auto"/>
        <w:ind w:firstLine="680"/>
        <w:jc w:val="both"/>
      </w:pPr>
      <w:r>
        <w:t xml:space="preserve"> - закупки материальных ресурсов (оборудования и материалов) проводятся при наличие сертификата собственного производства, выданного Белорусской торгово-промышленной палатой производителю на дату подачи предложения, с учётом признания в соответствии с актами законодательства Республики Беларусь иного документа, выданного уполномоченным органом и подтверждающего продукцию собственного производства;</w:t>
      </w:r>
    </w:p>
    <w:p w:rsidR="00630926" w:rsidRDefault="00830FDF">
      <w:pPr>
        <w:spacing w:after="0" w:line="240" w:lineRule="auto"/>
        <w:ind w:firstLine="680"/>
        <w:jc w:val="both"/>
      </w:pPr>
      <w:r>
        <w:t xml:space="preserve"> - закупки материальных ресурсов (оборудования и материалов) проводятся в соответствии с проектно-сметной документацией (ПСД).</w:t>
      </w:r>
      <w:r>
        <w:rPr>
          <w:b/>
        </w:rPr>
        <w:t xml:space="preserve"> </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3.4.7. получать со склада поставляемые Заказчиком материальные ресурсы, оборудование и доставлять на объект самостоятельно;</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3.4.8. получать магистральный волоконно-оптический кабель со склада Заказчика куском более 200 метров на собственных барабанах, кроме случаев предоставления Заказчиком кабельной продукции на собственных барабанах;</w:t>
      </w:r>
    </w:p>
    <w:p w:rsidR="00630926" w:rsidRDefault="00830FDF">
      <w:pPr>
        <w:autoSpaceDE w:val="0"/>
        <w:autoSpaceDN w:val="0"/>
        <w:adjustRightInd w:val="0"/>
        <w:spacing w:after="0" w:line="240" w:lineRule="auto"/>
        <w:ind w:firstLine="680"/>
        <w:jc w:val="both"/>
      </w:pPr>
      <w:r>
        <w:t>3.4.9. обеспечить своевременную поставку материалов, изделий и оборудования под график производства работ, приобретение которых возлагается на Подрядчика;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3.4.10. согласовать письменно с Заказчиком приобретение дорогостоящего оборудования Подрядчиком (стоимостью в эквиваленте свыше 1 тысячи долларов США по курсу национального банка);</w:t>
      </w:r>
    </w:p>
    <w:p w:rsidR="00630926" w:rsidRDefault="00830FDF">
      <w:pPr>
        <w:spacing w:after="0" w:line="240" w:lineRule="auto"/>
        <w:ind w:firstLine="680"/>
        <w:jc w:val="both"/>
      </w:pPr>
      <w:r>
        <w:t>3.4.11. при выполнении строительно-монтажных работ, провести инженерную подготовку по объекту, с  целью недопущения образования остатков: медного кабеля – менее 50м., магистрального волоконно-оптического кабеля – менее 100м,  внутридомового кабеля (вертикального) – любой длины. В случае невозможности разложить кабель, с недопущением образования остатков менее указанных выше длин, – подрядчик  обязуется выкупить его по цене РУП «Белтелеком».</w:t>
      </w:r>
    </w:p>
    <w:p w:rsidR="00630926" w:rsidRDefault="00830FDF">
      <w:pPr>
        <w:spacing w:after="0" w:line="240" w:lineRule="auto"/>
        <w:ind w:firstLine="680"/>
        <w:jc w:val="both"/>
      </w:pPr>
      <w:r>
        <w:t>3.4.12. своевременно сообщать Заказчику, в течении 5 рабочих дней, о необходимости выполнения строительных работ, не предусмотренных в проектной документации (дополнительных работ), об увеличении в связи с этим сметной стоимости строительства;</w:t>
      </w:r>
    </w:p>
    <w:p w:rsidR="00630926" w:rsidRDefault="00830FDF">
      <w:pPr>
        <w:spacing w:after="0" w:line="240" w:lineRule="auto"/>
        <w:ind w:firstLine="680"/>
        <w:jc w:val="both"/>
      </w:pPr>
      <w:r>
        <w:t>3.4.13. выполнить дополнительные работы, выявленные в ходе строительства, после согласования с Заказчиком;</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3.4.14. провести индивидуальное опробование и испытание смонтированного им оборудования;</w:t>
      </w:r>
    </w:p>
    <w:p w:rsidR="00630926" w:rsidRPr="00884BDC" w:rsidRDefault="00830FDF">
      <w:pPr>
        <w:tabs>
          <w:tab w:val="left" w:pos="709"/>
        </w:tabs>
        <w:autoSpaceDN w:val="0"/>
        <w:spacing w:after="0" w:line="240" w:lineRule="auto"/>
        <w:ind w:firstLine="680"/>
        <w:contextualSpacing/>
        <w:jc w:val="both"/>
        <w:rPr>
          <w:color w:val="FF0000"/>
        </w:rPr>
      </w:pPr>
      <w:r>
        <w:rPr>
          <w:rFonts w:eastAsia="Calibri"/>
        </w:rPr>
        <w:t xml:space="preserve">3.4.15. </w:t>
      </w:r>
      <w:r w:rsidRPr="00884BDC">
        <w:rPr>
          <w:rFonts w:eastAsia="Calibri"/>
          <w:color w:val="FF0000"/>
        </w:rPr>
        <w:t>по окончанию строительства объекта выполнить работы по контрольной геодезической исполнительной съёмке новой кабельной канализации с указанием на геодезических съёмках географических координат кабельных колодцев в градусах (пример (формат): 53,698775с.ш. 36,652134в.д.) и электрического кабеля. Зарегистрировать контрольную геодезическую исполнительную съёмку в УКПП «Проект-сервис» (для объектов строящихся во всех районах кроме г. Могилева и г. Бобруйска). Зарегистрировать контрольную геодезическую исполнительную съёмку в отделе архитектуры городского исполнительного комитета. (для объектов строящихся в г.Могилеве и г.Бобруйске). Стоимость таких работ предварительно подлежит согласованию с Заказчиком;</w:t>
      </w:r>
      <w:r w:rsidRPr="00884BDC">
        <w:rPr>
          <w:color w:val="FF0000"/>
        </w:rPr>
        <w:t xml:space="preserve"> </w:t>
      </w:r>
    </w:p>
    <w:p w:rsidR="00630926" w:rsidRDefault="00830FDF">
      <w:pPr>
        <w:tabs>
          <w:tab w:val="left" w:pos="426"/>
        </w:tabs>
        <w:autoSpaceDN w:val="0"/>
        <w:spacing w:after="0" w:line="240" w:lineRule="auto"/>
        <w:ind w:firstLine="680"/>
        <w:contextualSpacing/>
        <w:jc w:val="both"/>
      </w:pPr>
      <w:r>
        <w:t>3.4.16. своевременно устранить за свой счёт в ходе строительства и в период гарантийного срока результат строительных работ ненадлежащего качества в сроки, согласованные с Заказчиком;</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3.4.17. обеспечить сохранность конструкций, материалов, изделий и оборудования, переданного для строительства объекта, от начала выполнения работ до приёмки Заказчиком возведённого объекта;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highlight w:val="yellow"/>
        </w:rPr>
      </w:pPr>
      <w:r>
        <w:rPr>
          <w:rFonts w:ascii="Times New Roman" w:hAnsi="Times New Roman" w:cs="Times New Roman"/>
          <w:sz w:val="24"/>
          <w:szCs w:val="24"/>
        </w:rPr>
        <w:t>3.4.18. возвратить на склад Заказчика неиспользованные при строительстве объекта материальные ресурсы,</w:t>
      </w:r>
      <w:r>
        <w:rPr>
          <w:rFonts w:ascii="Times New Roman" w:hAnsi="Times New Roman" w:cs="Times New Roman"/>
          <w:color w:val="0000FF"/>
          <w:sz w:val="24"/>
          <w:szCs w:val="24"/>
        </w:rPr>
        <w:t xml:space="preserve"> переданные для выполнения работ, </w:t>
      </w:r>
      <w:r>
        <w:rPr>
          <w:rFonts w:ascii="Times New Roman" w:hAnsi="Times New Roman" w:cs="Times New Roman"/>
          <w:sz w:val="24"/>
          <w:szCs w:val="24"/>
        </w:rPr>
        <w:t>и/или выкупить их, в соответствии с п.3.4.11. договора,</w:t>
      </w:r>
      <w:r>
        <w:rPr>
          <w:rFonts w:ascii="Times New Roman" w:hAnsi="Times New Roman" w:cs="Times New Roman"/>
          <w:color w:val="00B050"/>
          <w:sz w:val="24"/>
          <w:szCs w:val="24"/>
        </w:rPr>
        <w:t xml:space="preserve"> </w:t>
      </w:r>
      <w:r>
        <w:rPr>
          <w:rFonts w:ascii="Times New Roman" w:hAnsi="Times New Roman" w:cs="Times New Roman"/>
          <w:sz w:val="24"/>
          <w:szCs w:val="24"/>
        </w:rPr>
        <w:t>в течении 30 календарных дней с момента завершения работ согласно п.1.5.  договора (за исключением работ по благоустройству, выполнение по которым перенесено на благоприятный период), и в тот же срок письменно уведомить об этом Заказчика. Приёмке подлежит только кабель прошедший входной контроль качества;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3.4.19. нести ответственность за сохранность результата выполненных строительных работ, с момента начала работ до подписания акта сдачи - приёмки объекта законченного строительства (реконструкции) приёмочной комиссией, после чего такая ответственность переходит к Заказчику;</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3.4.20. письменно согласовать с землепользователями, при строительстве линейных сооружений, начало проведения работ, а при возникновении, спорных вопросов - письменно уведомить Заказчика;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3.4.21. осуществить производство работ в местах прохождения подземных и наземных коммуникаций, в полосе отвода автомобильных, железных дорог, при условии присутствия представителя эксплуатирующей организации, которого Подрядчик приглашает письменно и, по необходимости, уведомляет о начале работ Заказчика;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3.4.22. в случае выполнения основных видов работ с привлечением субподрядной организации, заключить договор субподряда только с письменного согласия Заказчика;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3.4.23. в случае расторжения Договора выполнить строительные работы необходимые для обеспечения сохранности недостроенного Объекта;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3.4.24. передать Заказчику Объект, результат строительных работ, в порядке и в сроки, предусмотренные законодательством и Договором;</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3.4.25. выполнить иные обязанности, предусмотренные Правилами заключения и исполнения договоров  строительного подряда, иными нормативными правовыми актами, в том числе техническими нормативными правовыми актами;</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highlight w:val="yellow"/>
        </w:rPr>
      </w:pPr>
      <w:r>
        <w:rPr>
          <w:rFonts w:ascii="Times New Roman" w:hAnsi="Times New Roman" w:cs="Times New Roman"/>
          <w:sz w:val="24"/>
          <w:szCs w:val="24"/>
        </w:rPr>
        <w:t xml:space="preserve">3.4.26. уведомить Заказчика в письменной форме о дате завершения строительства объекта (или выполненных строительных работ) не позднее 30 дней до </w:t>
      </w:r>
      <w:r w:rsidR="00287788">
        <w:rPr>
          <w:rFonts w:ascii="Times New Roman" w:hAnsi="Times New Roman" w:cs="Times New Roman"/>
          <w:sz w:val="24"/>
          <w:szCs w:val="24"/>
        </w:rPr>
        <w:t>завершения строительства по договору</w:t>
      </w:r>
      <w:r>
        <w:rPr>
          <w:rFonts w:ascii="Times New Roman" w:hAnsi="Times New Roman" w:cs="Times New Roman"/>
          <w:sz w:val="24"/>
          <w:szCs w:val="24"/>
        </w:rPr>
        <w:t>, а по объектам, нормативные сроки продолжительности строительства которых составляют менее 30 дней, - не менее чем за 15 дней</w:t>
      </w:r>
      <w:r>
        <w:rPr>
          <w:rFonts w:ascii="Times New Roman" w:hAnsi="Times New Roman" w:cs="Times New Roman"/>
          <w:sz w:val="24"/>
          <w:szCs w:val="24"/>
          <w:highlight w:val="yellow"/>
        </w:rPr>
        <w:t xml:space="preserve">, а так же о назначении лица принимающего участие в работе приёмочной комиссии. </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color w:val="FF0000"/>
          <w:sz w:val="24"/>
          <w:szCs w:val="24"/>
        </w:rPr>
      </w:pPr>
      <w:r>
        <w:rPr>
          <w:rFonts w:ascii="Times New Roman" w:hAnsi="Times New Roman" w:cs="Times New Roman"/>
          <w:color w:val="FF0000"/>
          <w:sz w:val="24"/>
          <w:szCs w:val="24"/>
        </w:rPr>
        <w:t>3.4.27.</w:t>
      </w:r>
      <w:r>
        <w:rPr>
          <w:color w:val="FF0000"/>
        </w:rPr>
        <w:t> </w:t>
      </w:r>
      <w:r>
        <w:rPr>
          <w:rFonts w:ascii="Times New Roman" w:hAnsi="Times New Roman" w:cs="Times New Roman"/>
          <w:color w:val="FF0000"/>
          <w:sz w:val="24"/>
          <w:szCs w:val="24"/>
          <w:highlight w:val="yellow"/>
        </w:rPr>
        <w:t>при передаче заказчику объекта строительства подрядчик оформляет гарантийный паспорт объекта по форме, установленной Министерством архитектуры и строительства.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3.4.28. уведомить в письменной форме Заказчика о назначении лица ответственного за производство работ, пожарную безопасность и безопасное выполнение работ и эксплуатацию машин на Объекте с предоставлением копии локального акта Подрядчика о назначении такого ответственного лица.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 xml:space="preserve">3.4.29. уведомить в письменной форме Заказчика о лице Подрядчика уполномоченном подписывать ведомости использованных материалов Подрядчика и ведомости использованных материалов Заказчика. </w:t>
      </w:r>
    </w:p>
    <w:p w:rsidR="00F463CF" w:rsidRDefault="00F463CF" w:rsidP="00F463CF">
      <w:pPr>
        <w:pStyle w:val="ConsNonformat"/>
        <w:widowControl/>
        <w:tabs>
          <w:tab w:val="left" w:pos="900"/>
        </w:tabs>
        <w:spacing w:after="0" w:line="240" w:lineRule="auto"/>
        <w:ind w:right="0" w:firstLine="680"/>
        <w:jc w:val="both"/>
        <w:rPr>
          <w:rFonts w:ascii="Times New Roman" w:hAnsi="Times New Roman" w:cs="Times New Roman"/>
          <w:sz w:val="24"/>
          <w:szCs w:val="24"/>
          <w:highlight w:val="green"/>
        </w:rPr>
      </w:pPr>
      <w:r>
        <w:rPr>
          <w:rFonts w:ascii="Times New Roman" w:hAnsi="Times New Roman" w:cs="Times New Roman"/>
          <w:sz w:val="24"/>
          <w:szCs w:val="24"/>
          <w:highlight w:val="green"/>
        </w:rPr>
        <w:t>3.4.3</w:t>
      </w:r>
      <w:r w:rsidRPr="00F463CF">
        <w:rPr>
          <w:rFonts w:ascii="Times New Roman" w:hAnsi="Times New Roman" w:cs="Times New Roman"/>
          <w:sz w:val="24"/>
          <w:szCs w:val="24"/>
          <w:highlight w:val="green"/>
        </w:rPr>
        <w:t>0</w:t>
      </w:r>
      <w:r>
        <w:rPr>
          <w:rFonts w:ascii="Times New Roman" w:hAnsi="Times New Roman" w:cs="Times New Roman"/>
          <w:sz w:val="24"/>
          <w:szCs w:val="24"/>
          <w:highlight w:val="green"/>
        </w:rPr>
        <w:t xml:space="preserve">. до начала работ на Объекте пройти </w:t>
      </w:r>
      <w:r>
        <w:rPr>
          <w:rFonts w:ascii="Times New Roman" w:hAnsi="Times New Roman" w:cs="Times New Roman"/>
          <w:sz w:val="24"/>
          <w:szCs w:val="24"/>
          <w:highlight w:val="green"/>
          <w:u w:val="single"/>
        </w:rPr>
        <w:t xml:space="preserve">вводный инструктаж по </w:t>
      </w:r>
      <w:r>
        <w:rPr>
          <w:rFonts w:ascii="Times New Roman" w:hAnsi="Times New Roman" w:cs="Times New Roman"/>
          <w:sz w:val="24"/>
          <w:szCs w:val="24"/>
          <w:highlight w:val="green"/>
        </w:rPr>
        <w:t>охране туда, пожарной безопасности</w:t>
      </w:r>
      <w:r w:rsidRPr="0032425F">
        <w:rPr>
          <w:rFonts w:ascii="Times New Roman" w:hAnsi="Times New Roman" w:cs="Times New Roman"/>
          <w:sz w:val="24"/>
          <w:szCs w:val="24"/>
          <w:highlight w:val="green"/>
        </w:rPr>
        <w:t xml:space="preserve"> </w:t>
      </w:r>
      <w:r>
        <w:rPr>
          <w:rFonts w:ascii="Times New Roman" w:hAnsi="Times New Roman" w:cs="Times New Roman"/>
          <w:sz w:val="24"/>
          <w:szCs w:val="24"/>
          <w:highlight w:val="green"/>
        </w:rPr>
        <w:t>и</w:t>
      </w:r>
      <w:r>
        <w:rPr>
          <w:rFonts w:ascii="Times New Roman" w:hAnsi="Times New Roman" w:cs="Times New Roman"/>
          <w:sz w:val="24"/>
          <w:szCs w:val="24"/>
          <w:highlight w:val="green"/>
          <w:u w:val="single"/>
        </w:rPr>
        <w:t xml:space="preserve"> охране окружающей среды</w:t>
      </w:r>
      <w:r>
        <w:rPr>
          <w:rFonts w:ascii="Times New Roman" w:hAnsi="Times New Roman" w:cs="Times New Roman"/>
          <w:sz w:val="24"/>
          <w:szCs w:val="24"/>
          <w:highlight w:val="green"/>
        </w:rPr>
        <w:t xml:space="preserve"> в структурном подразделении Заказчика, на территории которого строится (находится) Объект, работниками Подрядчика, которые будут выполнять строительно-монтажные работы на Объекте; </w:t>
      </w:r>
    </w:p>
    <w:p w:rsidR="00F463CF" w:rsidRDefault="00F463CF" w:rsidP="00F463CF">
      <w:pPr>
        <w:pStyle w:val="ConsNonformat"/>
        <w:widowControl/>
        <w:tabs>
          <w:tab w:val="left" w:pos="900"/>
        </w:tabs>
        <w:spacing w:after="0" w:line="240" w:lineRule="auto"/>
        <w:ind w:right="0" w:firstLine="680"/>
        <w:jc w:val="both"/>
        <w:rPr>
          <w:rFonts w:ascii="Times New Roman" w:hAnsi="Times New Roman" w:cs="Times New Roman"/>
          <w:sz w:val="24"/>
          <w:szCs w:val="24"/>
          <w:highlight w:val="green"/>
        </w:rPr>
      </w:pPr>
      <w:r>
        <w:rPr>
          <w:rFonts w:ascii="Times New Roman" w:hAnsi="Times New Roman" w:cs="Times New Roman"/>
          <w:sz w:val="24"/>
          <w:szCs w:val="24"/>
          <w:highlight w:val="green"/>
        </w:rPr>
        <w:t>3.4.3</w:t>
      </w:r>
      <w:r w:rsidRPr="00F463CF">
        <w:rPr>
          <w:rFonts w:ascii="Times New Roman" w:hAnsi="Times New Roman" w:cs="Times New Roman"/>
          <w:sz w:val="24"/>
          <w:szCs w:val="24"/>
          <w:highlight w:val="green"/>
        </w:rPr>
        <w:t>1</w:t>
      </w:r>
      <w:r>
        <w:rPr>
          <w:rFonts w:ascii="Times New Roman" w:hAnsi="Times New Roman" w:cs="Times New Roman"/>
          <w:sz w:val="24"/>
          <w:szCs w:val="24"/>
          <w:highlight w:val="green"/>
        </w:rPr>
        <w:t>. предоставить Заказчику заверенные копии титульного листа и приложения «Образующиеся отходы производства» собственной инструкции по обращению с отходами производства, а также, при необходимости, иные документы, запрашиваемые территориальным органом Министерства природных ресурсов и охраны окружающей среды Республики Беларусь;</w:t>
      </w:r>
    </w:p>
    <w:p w:rsidR="00F463CF" w:rsidRDefault="00F463CF" w:rsidP="00F463CF">
      <w:pPr>
        <w:pStyle w:val="ConsNonformat"/>
        <w:widowControl/>
        <w:tabs>
          <w:tab w:val="left" w:pos="900"/>
        </w:tabs>
        <w:spacing w:after="0" w:line="240" w:lineRule="auto"/>
        <w:ind w:right="0" w:firstLine="680"/>
        <w:jc w:val="both"/>
        <w:rPr>
          <w:rFonts w:ascii="Times New Roman" w:hAnsi="Times New Roman" w:cs="Times New Roman"/>
          <w:sz w:val="24"/>
          <w:szCs w:val="24"/>
          <w:highlight w:val="green"/>
        </w:rPr>
      </w:pPr>
      <w:r>
        <w:rPr>
          <w:rFonts w:ascii="Times New Roman" w:hAnsi="Times New Roman" w:cs="Times New Roman"/>
          <w:sz w:val="24"/>
          <w:szCs w:val="24"/>
          <w:highlight w:val="green"/>
        </w:rPr>
        <w:t>3.4.3</w:t>
      </w:r>
      <w:r w:rsidRPr="00F463CF">
        <w:rPr>
          <w:rFonts w:ascii="Times New Roman" w:hAnsi="Times New Roman" w:cs="Times New Roman"/>
          <w:sz w:val="24"/>
          <w:szCs w:val="24"/>
          <w:highlight w:val="green"/>
        </w:rPr>
        <w:t>2</w:t>
      </w:r>
      <w:r>
        <w:rPr>
          <w:rFonts w:ascii="Times New Roman" w:hAnsi="Times New Roman" w:cs="Times New Roman"/>
          <w:sz w:val="24"/>
          <w:szCs w:val="24"/>
          <w:highlight w:val="green"/>
        </w:rPr>
        <w:t>. обеспечить надлежащее и безопасное складирование материалов, регулярную уборку Объекта от отходов, образующихся в результате выполнения работ по настоящему Договору;</w:t>
      </w:r>
    </w:p>
    <w:p w:rsidR="00F463CF" w:rsidRDefault="00F463CF" w:rsidP="00F463CF">
      <w:pPr>
        <w:pStyle w:val="ConsNonformat"/>
        <w:widowControl/>
        <w:tabs>
          <w:tab w:val="left" w:pos="900"/>
        </w:tabs>
        <w:spacing w:after="0" w:line="240" w:lineRule="auto"/>
        <w:ind w:right="0" w:firstLine="680"/>
        <w:jc w:val="both"/>
        <w:rPr>
          <w:rFonts w:ascii="Times New Roman" w:hAnsi="Times New Roman" w:cs="Times New Roman"/>
          <w:sz w:val="24"/>
          <w:szCs w:val="24"/>
          <w:highlight w:val="green"/>
        </w:rPr>
      </w:pPr>
      <w:r>
        <w:rPr>
          <w:rFonts w:ascii="Times New Roman" w:hAnsi="Times New Roman" w:cs="Times New Roman"/>
          <w:sz w:val="24"/>
          <w:szCs w:val="24"/>
          <w:highlight w:val="green"/>
        </w:rPr>
        <w:t>3.4.3</w:t>
      </w:r>
      <w:r w:rsidRPr="00F463CF">
        <w:rPr>
          <w:rFonts w:ascii="Times New Roman" w:hAnsi="Times New Roman" w:cs="Times New Roman"/>
          <w:sz w:val="24"/>
          <w:szCs w:val="24"/>
          <w:highlight w:val="green"/>
        </w:rPr>
        <w:t>3</w:t>
      </w:r>
      <w:r>
        <w:rPr>
          <w:rFonts w:ascii="Times New Roman" w:hAnsi="Times New Roman" w:cs="Times New Roman"/>
          <w:sz w:val="24"/>
          <w:szCs w:val="24"/>
          <w:highlight w:val="green"/>
        </w:rPr>
        <w:t>. обеспечить обращение с отходами, образующимися при выполнении работ по настоящему Договору, согласно требованиям действующего законодательства в области обращения с отходами. Право собственности на отходы, образующиеся при выполнении работ по настоящему Договору принадлежит Подрядчику, за исключением случая, указанного в п. 3.5. настоящего Договора;</w:t>
      </w:r>
    </w:p>
    <w:p w:rsidR="00F463CF" w:rsidRDefault="00F463CF" w:rsidP="00F463CF">
      <w:pPr>
        <w:pStyle w:val="ConsNonformat"/>
        <w:widowControl/>
        <w:tabs>
          <w:tab w:val="left" w:pos="900"/>
        </w:tabs>
        <w:spacing w:after="0" w:line="240" w:lineRule="auto"/>
        <w:ind w:right="0" w:firstLine="680"/>
        <w:jc w:val="both"/>
        <w:rPr>
          <w:rFonts w:ascii="Times New Roman" w:hAnsi="Times New Roman" w:cs="Times New Roman"/>
          <w:sz w:val="24"/>
          <w:szCs w:val="24"/>
          <w:highlight w:val="green"/>
        </w:rPr>
      </w:pPr>
      <w:r>
        <w:rPr>
          <w:rFonts w:ascii="Times New Roman" w:hAnsi="Times New Roman" w:cs="Times New Roman"/>
          <w:sz w:val="24"/>
          <w:szCs w:val="24"/>
          <w:highlight w:val="green"/>
        </w:rPr>
        <w:t>3.4.35. при выполнении работ по настоящему Договору соблюдать требования действующего законодательства в области охраны окружающей среды, в том числе обеспечивать охрану земель (почв) и объектов растительного мира, находящихся на территории проведения работ.</w:t>
      </w:r>
    </w:p>
    <w:p w:rsidR="00857F3D" w:rsidRPr="007E398F" w:rsidRDefault="00F463CF" w:rsidP="00F463C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highlight w:val="green"/>
        </w:rPr>
        <w:t>3.5. Лом и отходы черных и цветных металлов, образующиеся в результате выполнения работ по настоящему Договору, определяются актом и являются собственностью Заказчика.</w:t>
      </w:r>
    </w:p>
    <w:p w:rsidR="00630926" w:rsidRDefault="00830FDF" w:rsidP="00F463CF">
      <w:pPr>
        <w:pStyle w:val="ConsNonformat"/>
        <w:widowControl/>
        <w:tabs>
          <w:tab w:val="left" w:pos="900"/>
        </w:tabs>
        <w:spacing w:after="0" w:line="240" w:lineRule="auto"/>
        <w:ind w:right="0" w:firstLine="680"/>
        <w:jc w:val="both"/>
        <w:rPr>
          <w:rFonts w:ascii="Times New Roman" w:hAnsi="Times New Roman" w:cs="Times New Roman"/>
          <w:b/>
          <w:i/>
          <w:sz w:val="24"/>
          <w:szCs w:val="24"/>
        </w:rPr>
      </w:pPr>
      <w:r>
        <w:rPr>
          <w:rFonts w:ascii="Times New Roman" w:hAnsi="Times New Roman" w:cs="Times New Roman"/>
          <w:b/>
          <w:bCs/>
          <w:i/>
          <w:sz w:val="24"/>
          <w:szCs w:val="24"/>
        </w:rPr>
        <w:t>3.6. Подрядчик вправе:</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3.6.1. принять необходимые меры по устранению обстоятельств, препятствующих надлежащему исполнению Договора подряда;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3.6.2. назначить своих представителей для оформления актов на выполненные работы, проверки соответствия используемых конструкций, материалов, изделий и оборудования проектной документации;</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3.6.3. произвести закупку товаров, работ, услуг, в том числе выбрать субподрядную организацию, в соответствии с действующим законодательством;</w:t>
      </w:r>
    </w:p>
    <w:p w:rsidR="00630926" w:rsidRDefault="00830FDF">
      <w:pPr>
        <w:autoSpaceDE w:val="0"/>
        <w:autoSpaceDN w:val="0"/>
        <w:adjustRightInd w:val="0"/>
        <w:spacing w:after="0" w:line="240" w:lineRule="auto"/>
        <w:ind w:firstLine="680"/>
        <w:jc w:val="both"/>
      </w:pPr>
      <w:r>
        <w:t>3.6.4. привлекать субподрядчиков для выполнения отдельных видов (этапов) строительных работ по согласованию с Заказчиком;</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3.6.5. инициировать внесение изменений в Договор, требовать его расторжения, а также отказаться от его исполнения в случаях и на условиях, предусмотренных Договором, законодательством и Правилами заключения и исполнения договоров строительного подряда.</w:t>
      </w:r>
    </w:p>
    <w:p w:rsidR="00630926" w:rsidRDefault="00630926">
      <w:pPr>
        <w:pStyle w:val="ConsNonformat"/>
        <w:widowControl/>
        <w:tabs>
          <w:tab w:val="left" w:pos="900"/>
        </w:tabs>
        <w:spacing w:after="0" w:line="240" w:lineRule="auto"/>
        <w:ind w:right="0" w:firstLine="680"/>
        <w:jc w:val="center"/>
        <w:rPr>
          <w:rFonts w:ascii="Times New Roman" w:hAnsi="Times New Roman" w:cs="Times New Roman"/>
          <w:bCs/>
          <w:sz w:val="10"/>
          <w:szCs w:val="10"/>
        </w:rPr>
      </w:pPr>
    </w:p>
    <w:p w:rsidR="00630926" w:rsidRDefault="00830FDF">
      <w:pPr>
        <w:pStyle w:val="ConsNonformat"/>
        <w:widowControl/>
        <w:tabs>
          <w:tab w:val="left" w:pos="900"/>
        </w:tabs>
        <w:spacing w:after="0" w:line="240" w:lineRule="auto"/>
        <w:ind w:right="0" w:firstLine="680"/>
        <w:jc w:val="center"/>
        <w:rPr>
          <w:rFonts w:ascii="Times New Roman" w:hAnsi="Times New Roman" w:cs="Times New Roman"/>
          <w:sz w:val="24"/>
          <w:szCs w:val="24"/>
        </w:rPr>
      </w:pPr>
      <w:r>
        <w:rPr>
          <w:rFonts w:ascii="Times New Roman" w:hAnsi="Times New Roman" w:cs="Times New Roman"/>
          <w:bCs/>
          <w:sz w:val="24"/>
          <w:szCs w:val="24"/>
        </w:rPr>
        <w:t>4. ПОРЯДОК РАСЧЁТОВ</w:t>
      </w:r>
    </w:p>
    <w:p w:rsidR="00630926" w:rsidRDefault="00830FDF">
      <w:pPr>
        <w:spacing w:after="0" w:line="240" w:lineRule="auto"/>
        <w:ind w:firstLine="680"/>
        <w:jc w:val="both"/>
      </w:pPr>
      <w:r>
        <w:t xml:space="preserve">4.1. За расчётный период принимается </w:t>
      </w:r>
      <w:r>
        <w:rPr>
          <w:color w:val="0000FF"/>
        </w:rPr>
        <w:t xml:space="preserve">календарный </w:t>
      </w:r>
      <w:r>
        <w:t>месяц.</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 xml:space="preserve">4.2. Основанием для расчётов за выполненные работы служат подписанные Заказчиком и Подрядчиком (с обязательным указанием даты подписания) и предоставляемые Подрядчиком в срок до 28-го числа текущего месяца: акты сдачи - приёмки выполненных  строительных и иных специальных монтажных  работ по форме С-2б (и С-2а при выполнении дополнительных работ)  и справки о стоимости выполненных работ по форме С-3а. </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Акты сдачи - приёмки выполненных  строительных и иных специальных монтажных  работ по форме С-2б (и С-2а при выполнении дополнительных работ)  и справки о стоимости выполненных работ по форме С-3а предоставляются Подрядчиком и подписываются Заказчиком в количестве 4-х экземпляров. Два экземпляра для Заказчика, два экземпляра для Подрядчика. В случае необходимости, по требованию одной из Сторон могут предоставляться и подписываться дополнительные экземпляры актов сдачи - приёмки выполненных  строительных и иных специальных монтажных  работ и (или) справок о стоимости выполненных работ.</w:t>
      </w:r>
    </w:p>
    <w:p w:rsidR="00630926" w:rsidRDefault="00830FDF">
      <w:pPr>
        <w:autoSpaceDE w:val="0"/>
        <w:autoSpaceDN w:val="0"/>
        <w:adjustRightInd w:val="0"/>
        <w:spacing w:after="0" w:line="240" w:lineRule="auto"/>
        <w:ind w:firstLine="680"/>
        <w:jc w:val="both"/>
        <w:outlineLvl w:val="0"/>
        <w:rPr>
          <w:spacing w:val="-7"/>
        </w:rPr>
      </w:pPr>
      <w:r>
        <w:t>Акты сдачи - приёмки выполненных строительных и  иных специальных  монтажных работ формы С-2б и С-2а (при наличии дополнительных работ) должны быть разделены по видам работ (строительство т/к; прокладка ВОЛС в т/к,  в грунте и по м/к; прокладка кабеля в т/к, в грунте и по м/к, станционные сооружения (по видам монтажных работ) и т.д.) и представлены с обязательной подписью лица, назначенного Заказчиком на выполнение функций инженера по техническому надзору за строительством на объекте и подписью представителя(ей) Заказчика (УЭС, ЗУЭС, УЭ, ЛТЦ</w:t>
      </w:r>
      <w:r>
        <w:rPr>
          <w:spacing w:val="-7"/>
        </w:rPr>
        <w:t>).</w:t>
      </w:r>
    </w:p>
    <w:p w:rsidR="00630926" w:rsidRDefault="00830FDF">
      <w:pPr>
        <w:spacing w:after="0" w:line="240" w:lineRule="auto"/>
        <w:ind w:firstLine="680"/>
        <w:jc w:val="both"/>
      </w:pPr>
      <w:r>
        <w:t>Представителем (ями) Заказчика являются: в УЭ - начальник УЭ, в ЗУЭС - заместитель начальника ЗУЭС, в УЭС - начальник  линейно технического участка и заместитель УЭС, в ЛТЦ - начальник КУ ЛТЦ. Подпись (и)  представителя (ей) Заказчика должны быть заверены печатью УЭ, ЗУЭС, УЭС, ЛТЦ.</w:t>
      </w:r>
    </w:p>
    <w:p w:rsidR="00630926" w:rsidRDefault="00830FDF">
      <w:pPr>
        <w:spacing w:after="0" w:line="240" w:lineRule="auto"/>
        <w:ind w:firstLine="680"/>
        <w:jc w:val="both"/>
        <w:rPr>
          <w:spacing w:val="-7"/>
        </w:rPr>
      </w:pPr>
      <w:r>
        <w:t>В дополнение к Актам сдачи - приёмки выполненных строительных и  иных специальных  монтажных работ формы С-2б и С-2а (при наличии дополнительных работ) Подрядчик составляет: ведомость использованных материалов Заказчика с указанием полного наименования материала, количества и стоимости, ведомость смонтированного оборудования с указанием полного наименования используемого оборудования, количества и стоимости, ведомость использованных материалов Подрядчика с указанием полного наименования материала и количества (далее - Ведомости). Все Ведомости должны быть составлены с указанием локальной сметы и ПТМ (или этапа работ) в соответствии с графиком производства работ подписанные уполномоченным лицом Подрядчика. Ведомости должны быть подписаны лицом назначенным Заказчиком на выполнение функций инженера по техническому надзору за строительством на объекте и подписью представителя(ей) Заказчика (УЭС, ЗУЭС, УЭ, ЛТЦ</w:t>
      </w:r>
      <w:r>
        <w:rPr>
          <w:spacing w:val="-7"/>
        </w:rPr>
        <w:t>).</w:t>
      </w:r>
    </w:p>
    <w:p w:rsidR="00630926" w:rsidRDefault="00830FDF">
      <w:pPr>
        <w:spacing w:after="0" w:line="240" w:lineRule="auto"/>
        <w:ind w:firstLine="680"/>
        <w:jc w:val="both"/>
        <w:rPr>
          <w:highlight w:val="yellow"/>
        </w:rPr>
      </w:pPr>
      <w:r>
        <w:rPr>
          <w:highlight w:val="yellow"/>
        </w:rPr>
        <w:t>4.2.1. В соответствии с пунктом 2 Положения о порядке формирования и использования денежных средств фондов развития строительной отрасли, утвержденного Указом Президента Республики Беларусь 06.07.2021, N 259, формирование фондов развития строительной отрасли осуществляется за счет отчислений в размере 1 процента от стоимости строительных работ, выполненных подрядными организациями с отображением в формах С-2б и С-3а отдельной строкой.</w:t>
      </w:r>
    </w:p>
    <w:p w:rsidR="00630926" w:rsidRDefault="00830FDF">
      <w:pPr>
        <w:spacing w:after="0" w:line="240" w:lineRule="auto"/>
        <w:ind w:firstLine="680"/>
        <w:jc w:val="both"/>
        <w:rPr>
          <w:highlight w:val="yellow"/>
        </w:rPr>
      </w:pPr>
      <w:r>
        <w:rPr>
          <w:highlight w:val="yellow"/>
        </w:rPr>
        <w:t>4.2.2. Заказчики ежемесячно не позднее:</w:t>
      </w:r>
    </w:p>
    <w:p w:rsidR="00630926" w:rsidRDefault="00830FDF">
      <w:pPr>
        <w:spacing w:after="0" w:line="240" w:lineRule="auto"/>
        <w:ind w:firstLine="680"/>
        <w:jc w:val="both"/>
        <w:rPr>
          <w:highlight w:val="yellow"/>
        </w:rPr>
      </w:pPr>
      <w:r>
        <w:rPr>
          <w:highlight w:val="yellow"/>
        </w:rPr>
        <w:t xml:space="preserve"> 30-го числа месяца, следующего за отчетным, производят перечисление на соответствующие текущие (расчетные) банковские счета главных управлений Министерства финансов по областям и г. Минску денежных средств в размере 1 процента от стоимости строительных работ, выполненных подрядными организациями собственными силами в отчетном месяце, с учетом выплаченных им текущих и целевых авансов;</w:t>
      </w:r>
    </w:p>
    <w:p w:rsidR="00630926" w:rsidRDefault="00830FDF">
      <w:pPr>
        <w:spacing w:after="0" w:line="240" w:lineRule="auto"/>
        <w:ind w:firstLine="680"/>
        <w:jc w:val="both"/>
        <w:rPr>
          <w:b/>
          <w:bCs/>
          <w:color w:val="FF0000"/>
        </w:rPr>
      </w:pPr>
      <w:r>
        <w:rPr>
          <w:highlight w:val="yellow"/>
        </w:rPr>
        <w:t xml:space="preserve"> 5-го числа второго месяца, следующего за отчетным, представляют подрядным организациям копии платежных поручений на перечисление денежных средств в соответствии с абзацем вторым настоящего пункта. </w:t>
      </w:r>
      <w:r>
        <w:rPr>
          <w:color w:val="FF0000"/>
        </w:rPr>
        <w:t>(</w:t>
      </w:r>
      <w:r>
        <w:rPr>
          <w:b/>
          <w:bCs/>
          <w:color w:val="FF0000"/>
        </w:rPr>
        <w:t xml:space="preserve">Для объектов в которых  сметной документацией предусмотрено отчисление 1% от стоимости строительства на формирование фондов развития строительной отрасли) </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 xml:space="preserve">4.3. Заказчик обязан не позднее пяти рабочих дней рассмотреть представленные Подрядчиком документы, заверить их подписью и печатью. При несогласии с данными, отражёнными в представленных документах, Заказчик возвращает их с мотивированным отказом в письменной форме в указанный срок. </w:t>
      </w:r>
    </w:p>
    <w:p w:rsidR="00884BDC" w:rsidRPr="00884BDC" w:rsidRDefault="00830FDF" w:rsidP="00884BDC">
      <w:pPr>
        <w:tabs>
          <w:tab w:val="left" w:pos="1276"/>
        </w:tabs>
        <w:spacing w:after="0" w:line="240" w:lineRule="auto"/>
        <w:ind w:firstLine="709"/>
        <w:rPr>
          <w:rFonts w:eastAsia="SimSun"/>
        </w:rPr>
      </w:pPr>
      <w:r>
        <w:t xml:space="preserve">4.4. Заказчик производит расчёт с подрядчиком за выполненные работы и оборудование поставляемое Подрядчиком в размере </w:t>
      </w:r>
      <w:r w:rsidR="00884BDC" w:rsidRPr="00884BDC">
        <w:rPr>
          <w:rFonts w:eastAsia="SimSun"/>
        </w:rPr>
        <w:t>40% объема выполненных строительно-монтажных работ оплачивать подрядчику через 10 календарных дней (на 11 календарный день) после подписания акта выполненных работ для выплаты подрядчиком заработной платы и отчислений на социальное страхование. Оплату оставшихся 60% выполненных строительно-монтажных работ осуществлять через 29 календарных дней (на 30 календарный день) после подписания акта выполненных работ.</w:t>
      </w:r>
    </w:p>
    <w:p w:rsidR="00630926" w:rsidRDefault="00884BDC" w:rsidP="00884BDC">
      <w:pPr>
        <w:pStyle w:val="ConsNonformat"/>
        <w:widowControl/>
        <w:tabs>
          <w:tab w:val="left" w:pos="900"/>
          <w:tab w:val="left" w:pos="2640"/>
        </w:tabs>
        <w:spacing w:after="0" w:line="240" w:lineRule="auto"/>
        <w:ind w:right="0" w:firstLine="680"/>
        <w:jc w:val="both"/>
        <w:rPr>
          <w:rFonts w:ascii="Times New Roman" w:hAnsi="Times New Roman" w:cs="Times New Roman"/>
          <w:b/>
          <w:color w:val="FF0000"/>
          <w:sz w:val="24"/>
          <w:szCs w:val="24"/>
        </w:rPr>
      </w:pPr>
      <w:r w:rsidRPr="00884BDC">
        <w:rPr>
          <w:rFonts w:ascii="Times New Roman" w:eastAsia="SimSun" w:hAnsi="Times New Roman" w:cs="Times New Roman"/>
          <w:sz w:val="24"/>
          <w:szCs w:val="24"/>
        </w:rPr>
        <w:t>Для обеспечения гарантированного выполнения графиков производства строительно-монтажных работ допускается предусматр</w:t>
      </w:r>
      <w:bookmarkStart w:id="0" w:name="_GoBack"/>
      <w:bookmarkEnd w:id="0"/>
      <w:r w:rsidRPr="00884BDC">
        <w:rPr>
          <w:rFonts w:ascii="Times New Roman" w:eastAsia="SimSun" w:hAnsi="Times New Roman" w:cs="Times New Roman"/>
          <w:sz w:val="24"/>
          <w:szCs w:val="24"/>
        </w:rPr>
        <w:t>ивать возможность авансирования выполняемых работ в размере до 30 процентов от стоимости объекта строительства с оплатой через 10 дней после заключения договора, но не более 50 процентов от стоимости приобретаемых подрядчиком материальных ресурсов на основании письменной заявки подрядчика в соответствии с предоставленной сметой</w:t>
      </w:r>
      <w:r w:rsidR="00830FDF" w:rsidRPr="00884BDC">
        <w:rPr>
          <w:rFonts w:ascii="Times New Roman" w:hAnsi="Times New Roman" w:cs="Times New Roman"/>
          <w:color w:val="0D0D0D" w:themeColor="text1" w:themeTint="F2"/>
          <w:sz w:val="24"/>
          <w:szCs w:val="24"/>
        </w:rPr>
        <w:t>.</w:t>
      </w:r>
      <w:r w:rsidR="00830FDF">
        <w:rPr>
          <w:rFonts w:ascii="Times New Roman" w:hAnsi="Times New Roman" w:cs="Times New Roman"/>
          <w:sz w:val="24"/>
          <w:szCs w:val="24"/>
        </w:rPr>
        <w:t xml:space="preserve"> </w:t>
      </w:r>
      <w:r w:rsidR="00830FDF">
        <w:rPr>
          <w:rFonts w:ascii="Times New Roman" w:hAnsi="Times New Roman" w:cs="Times New Roman"/>
          <w:b/>
          <w:color w:val="FF0000"/>
          <w:sz w:val="24"/>
          <w:szCs w:val="24"/>
        </w:rPr>
        <w:t>Для объектов, оплата по которым производится из собственных средств.</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color w:val="FF0000"/>
          <w:sz w:val="24"/>
          <w:szCs w:val="24"/>
        </w:rPr>
      </w:pPr>
      <w:r>
        <w:rPr>
          <w:rFonts w:ascii="Times New Roman" w:hAnsi="Times New Roman" w:cs="Times New Roman"/>
          <w:b/>
          <w:color w:val="FF0000"/>
          <w:sz w:val="24"/>
          <w:szCs w:val="24"/>
        </w:rPr>
        <w:t>или</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b/>
          <w:color w:val="FF0000"/>
          <w:sz w:val="24"/>
          <w:szCs w:val="24"/>
        </w:rPr>
      </w:pPr>
      <w:r>
        <w:rPr>
          <w:rFonts w:ascii="Times New Roman" w:hAnsi="Times New Roman" w:cs="Times New Roman"/>
          <w:color w:val="FF0000"/>
          <w:sz w:val="24"/>
          <w:szCs w:val="24"/>
        </w:rPr>
        <w:t xml:space="preserve">4.4. Заказчик производит расчёт с Подрядчиком за выполненные работы в течение 60 календарных дней после подписания акта сдачи - приёмки выполненных строительных и  иных специальных  монтажных работ. </w:t>
      </w:r>
      <w:r>
        <w:rPr>
          <w:rFonts w:ascii="Times New Roman" w:hAnsi="Times New Roman" w:cs="Times New Roman"/>
          <w:b/>
          <w:color w:val="FF0000"/>
          <w:sz w:val="24"/>
          <w:szCs w:val="24"/>
        </w:rPr>
        <w:t>Для объектов, финансируемых из средств бюджета.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4.5. Допускается отклонение от графика платежей в сторону ускорения расчётов.</w:t>
      </w:r>
    </w:p>
    <w:p w:rsidR="00630926" w:rsidRDefault="00830FDF">
      <w:pPr>
        <w:spacing w:after="0" w:line="240" w:lineRule="auto"/>
        <w:ind w:firstLine="680"/>
        <w:jc w:val="both"/>
      </w:pPr>
      <w:r>
        <w:t>4.6. Заказчик по согласованию с Подрядчиком может оплачивать выполненные работы непосредственно субподрядчику. Расчёты за выполненные субподрядчиками строительные работы, осуществляются в порядке, предусмотренном для расчётов между Заказчиком и генеральным Подрядчиком.</w:t>
      </w:r>
    </w:p>
    <w:p w:rsidR="00630926" w:rsidRDefault="00830FDF">
      <w:pPr>
        <w:spacing w:after="0" w:line="240" w:lineRule="auto"/>
        <w:ind w:firstLine="680"/>
        <w:jc w:val="both"/>
      </w:pPr>
      <w:r>
        <w:t>4.7. При срыве по вине Подрядчика срока строительства Объекта (выполнения строительных работ), установленного Договором, строительные работы, выполненные после указанного срока, оплачиваются по ценам, действовавшим на установленную Договором дату их завершения (п.1.5.).</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4.8. Выполненные строительные работы ненадлежащего качества оплате не подлежат, не оплачиваются до устранения дефектов и последующие технологически связанные с ними строительные работы. После устранения дефектов ранее выполненные строительные работы ненадлежащего качества и последующие технологически связанные с ними строительные работы подлежат оплате по ценам, действовавшим на первоначально установленную Договором (графиком производства работ) дату их выполнения. Устранение замечаний производится за счёт Подрядчика.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4.9. При расчётах за выполненные работы, на основании справки о стоимости выполненных работ, оплате подлежат:</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4.9.1. прямые затраты подрядчика, при условии и в размере их включения в неизменную договорную цену;</w:t>
      </w:r>
    </w:p>
    <w:p w:rsidR="00630926" w:rsidRDefault="00830FDF">
      <w:pPr>
        <w:autoSpaceDE w:val="0"/>
        <w:autoSpaceDN w:val="0"/>
        <w:adjustRightInd w:val="0"/>
        <w:spacing w:after="0" w:line="240" w:lineRule="auto"/>
        <w:ind w:firstLine="680"/>
        <w:jc w:val="both"/>
      </w:pPr>
      <w:r>
        <w:t>4.9.2. затраты на общехозяйственные и общепроизводственные расходы в размере, не превышающего предельного размера предусмотренного законодательством и сметной документацией, при условии и в размере их включения в неизменную договорную цену;</w:t>
      </w:r>
    </w:p>
    <w:p w:rsidR="00630926" w:rsidRDefault="00830FDF">
      <w:pPr>
        <w:autoSpaceDE w:val="0"/>
        <w:autoSpaceDN w:val="0"/>
        <w:adjustRightInd w:val="0"/>
        <w:spacing w:after="0" w:line="240" w:lineRule="auto"/>
        <w:ind w:firstLine="680"/>
        <w:jc w:val="both"/>
      </w:pPr>
      <w:r>
        <w:t>4.9.3. плановая прибыль в размере, не превышающего предельного размера предусмотренного законодательством и сметной документацией, при условии и в размере их включения в неизменную договорную цену;</w:t>
      </w:r>
    </w:p>
    <w:p w:rsidR="00630926" w:rsidRDefault="00830FDF">
      <w:pPr>
        <w:autoSpaceDE w:val="0"/>
        <w:autoSpaceDN w:val="0"/>
        <w:adjustRightInd w:val="0"/>
        <w:spacing w:after="0" w:line="240" w:lineRule="auto"/>
        <w:ind w:firstLine="680"/>
        <w:jc w:val="both"/>
      </w:pPr>
      <w:r>
        <w:t>4.9.4. затраты на временные здания и сооружения в размере, не превышающего предельного размера предусмотренного законодательством и сметной документацией, при условии и в размере их включения в неизменную договорную цену;</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4.9.5. затраты на зимнее удорожание - по видам работ в зимний период времени в пределах нормативного срока строительства, при условии и в размере их включения в неизменную договорную цену;</w:t>
      </w:r>
    </w:p>
    <w:p w:rsidR="00630926" w:rsidRDefault="00830FDF">
      <w:pPr>
        <w:spacing w:after="0" w:line="240" w:lineRule="auto"/>
        <w:ind w:firstLine="680"/>
        <w:jc w:val="both"/>
      </w:pPr>
      <w:r>
        <w:t>4.9.6. прочие затраты:</w:t>
      </w:r>
    </w:p>
    <w:p w:rsidR="00630926" w:rsidRDefault="00830FDF">
      <w:pPr>
        <w:spacing w:after="0" w:line="240" w:lineRule="auto"/>
        <w:ind w:firstLine="680"/>
        <w:jc w:val="both"/>
      </w:pPr>
      <w:r>
        <w:t>4.9.6.1. затраты, связанные с отчислениями на социальное страхование в размере 34% от суммы сметных величин основной заработной платы рабочих и заработной платы машинистов в составе затрат на эксплуатацию машин и механизмов, при условии и в размере их включения в неизменную договорную цену;</w:t>
      </w:r>
    </w:p>
    <w:p w:rsidR="00630926" w:rsidRDefault="00830FDF">
      <w:pPr>
        <w:spacing w:after="0" w:line="240" w:lineRule="auto"/>
        <w:ind w:firstLine="680"/>
        <w:jc w:val="both"/>
      </w:pPr>
      <w:r>
        <w:t>4.9.6.2. затраты, связанные с подвижным и разъездным характером работ, с перевозкой рабочих автомобильным транспортом и командированием рабочих подрядных организаций, определяется в зависимости от зоны строительства и условий привлечения к строительству подрядной организации в процентах от суммы сметных величин основной заработной платы рабочих и заработной платы машинистов, при условии и в размере их включения в неизменную договорную цену.</w:t>
      </w:r>
    </w:p>
    <w:p w:rsidR="00630926" w:rsidRDefault="00830FDF">
      <w:pPr>
        <w:spacing w:after="0" w:line="240" w:lineRule="auto"/>
        <w:ind w:firstLine="680"/>
        <w:jc w:val="both"/>
      </w:pPr>
      <w:r>
        <w:t>4.10. Заказчик возмещает Подрядчику расходы на оплату услуг по выдаче разрешений (ордеров) на производство земляных работ.</w:t>
      </w:r>
    </w:p>
    <w:p w:rsidR="00630926" w:rsidRDefault="00830FDF">
      <w:pPr>
        <w:spacing w:after="0" w:line="240" w:lineRule="auto"/>
        <w:ind w:firstLine="680"/>
        <w:jc w:val="both"/>
        <w:rPr>
          <w:rFonts w:eastAsia="Calibri"/>
        </w:rPr>
      </w:pPr>
      <w:r>
        <w:t xml:space="preserve">4.11. </w:t>
      </w:r>
      <w:r>
        <w:rPr>
          <w:rFonts w:eastAsia="Calibri"/>
        </w:rPr>
        <w:t>Работы по контрольной геодезической исполнительной съёмке новой кабельной канализации и электрического кабеля оплачиваться по факту выполненных работ на основании актов возмещения расходов.</w:t>
      </w:r>
    </w:p>
    <w:p w:rsidR="00630926" w:rsidRDefault="00830FDF">
      <w:pPr>
        <w:spacing w:after="0" w:line="240" w:lineRule="auto"/>
        <w:ind w:firstLine="680"/>
        <w:jc w:val="both"/>
      </w:pPr>
      <w:r>
        <w:t>4.12. В случае выполнения Подрядчиком строительно-монтажных работ в объёме, отличном  от указанного в графике производства работ к настоящему договору, расчёт стоимости этих работ определяется по ценам, действующим на дату, установленную этим графиком; при этом срок окончания выполнения строительно-монтажных работ по объекту остаётся неизменным. При срыве по вине Подрядчика срока строительства объекта (или выполнения строительных работ), установленного договором (контрактом), строительные работы, выполненные после указанного срока, оплачиваются по ценам, действовавшим на установленную договором (контрактом) дату их завершения.</w:t>
      </w:r>
    </w:p>
    <w:p w:rsidR="00630926" w:rsidRDefault="00830FDF">
      <w:pPr>
        <w:spacing w:after="0" w:line="240" w:lineRule="auto"/>
        <w:ind w:firstLine="680"/>
        <w:jc w:val="both"/>
      </w:pPr>
      <w:r>
        <w:rPr>
          <w:rFonts w:eastAsia="Calibri"/>
        </w:rPr>
        <w:t>4.13. Превышение (снижение) фактической стоимости подрядных работ по отношению к неизменной договорной (контрактной) цене на строительство объекта при достижении потребительских и качественных характеристик  объекта в соответствии с проектной документацией относится на финансовые результаты деятельности Подрядчика.</w:t>
      </w:r>
    </w:p>
    <w:p w:rsidR="00630926" w:rsidRDefault="00830FDF">
      <w:pPr>
        <w:spacing w:after="0" w:line="240" w:lineRule="auto"/>
        <w:ind w:firstLine="680"/>
        <w:jc w:val="both"/>
      </w:pPr>
      <w:r>
        <w:t xml:space="preserve">4.14. Транспортные расходы по доставке оборудования и материалов Заказчика со склада на объект несёт Подрядчик. </w:t>
      </w:r>
    </w:p>
    <w:p w:rsidR="00630926" w:rsidRDefault="00830FDF">
      <w:pPr>
        <w:spacing w:after="0" w:line="240" w:lineRule="auto"/>
        <w:ind w:firstLine="680"/>
        <w:jc w:val="both"/>
      </w:pPr>
      <w:r>
        <w:t>4.15. Затраты по  открытию ордеров на земляные работы, контрольной геодезической исполнительной съёмке, её регистрации и другие включаются в справку о стоимости выполненных работ по форме С-3а на основании актов возмещения расходов подписанных Заказчиком и Подрядчиком. К акту возмещения расходов Подрядчик прилагает акт выполненных работ подписанный Подрядчиком и исполнителем.</w:t>
      </w:r>
    </w:p>
    <w:p w:rsidR="00630926" w:rsidRDefault="00630926">
      <w:pPr>
        <w:spacing w:after="0" w:line="240" w:lineRule="auto"/>
        <w:ind w:firstLine="680"/>
        <w:jc w:val="both"/>
        <w:rPr>
          <w:sz w:val="10"/>
          <w:szCs w:val="10"/>
        </w:rPr>
      </w:pPr>
    </w:p>
    <w:p w:rsidR="00630926" w:rsidRDefault="00830FDF">
      <w:pPr>
        <w:spacing w:after="0" w:line="240" w:lineRule="auto"/>
        <w:ind w:firstLine="680"/>
        <w:jc w:val="both"/>
      </w:pPr>
      <w:r>
        <w:t>5. ПОРЯДОК КОНТРОЛЯ И НАДЗОРА ЗА СТРОИТЕЛЬСТВОМ ОБЪЕКТА</w:t>
      </w:r>
    </w:p>
    <w:p w:rsidR="00630926" w:rsidRDefault="00830FDF">
      <w:pPr>
        <w:spacing w:after="0" w:line="240" w:lineRule="auto"/>
        <w:ind w:firstLine="680"/>
        <w:jc w:val="both"/>
      </w:pPr>
      <w:r>
        <w:t>5.1. Подрядчик обеспечивает выполнение работ в соответствии с условиями настоящего Договора, требованиями проектной документации и технических нормативных правовых актов.</w:t>
      </w:r>
    </w:p>
    <w:p w:rsidR="00630926" w:rsidRDefault="00830FDF">
      <w:pPr>
        <w:spacing w:after="0" w:line="240" w:lineRule="auto"/>
        <w:ind w:firstLine="680"/>
        <w:jc w:val="both"/>
        <w:rPr>
          <w:color w:val="FF0000"/>
        </w:rPr>
      </w:pPr>
      <w:r>
        <w:t>5.2. Проведение авторского надзора осуществляется в соответствии с Постановлением Совета Министров Республики Беларусь 1 апреля 2014 г. N 297 «Об утверждении правил заключения и исполнения договоров подряда на выполнение проектных и изыскательских работ и (или) ведения авторского надзора за строительством»</w:t>
      </w:r>
      <w:r>
        <w:rPr>
          <w:color w:val="FF0000"/>
        </w:rPr>
        <w:t>.</w:t>
      </w:r>
    </w:p>
    <w:p w:rsidR="00630926" w:rsidRDefault="00830FDF">
      <w:pPr>
        <w:spacing w:after="0" w:line="240" w:lineRule="auto"/>
        <w:ind w:firstLine="680"/>
        <w:jc w:val="both"/>
      </w:pPr>
      <w:r>
        <w:t>5.3. Технический надзор за строительством объекта осуществляется</w:t>
      </w:r>
      <w:r>
        <w:rPr>
          <w:color w:val="FF0000"/>
        </w:rPr>
        <w:t xml:space="preserve"> </w:t>
      </w:r>
      <w:r>
        <w:t>сотрудником Заказчика, имеющим соответствующий квалификационный аттестат. Представитель технического надзора имеет право доступа на объект строительства в пределах предоставленных ему полномочий.</w:t>
      </w:r>
    </w:p>
    <w:p w:rsidR="00630926" w:rsidRDefault="00830FDF">
      <w:pPr>
        <w:pStyle w:val="ConsNonformat"/>
        <w:widowControl/>
        <w:tabs>
          <w:tab w:val="left" w:pos="72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 xml:space="preserve">5.4. Подрядчик назначает ответственного за строительством объекта, и уведомляет об этом Заказчика в письменной форме не позднее </w:t>
      </w:r>
      <w:r>
        <w:rPr>
          <w:rFonts w:ascii="Times New Roman" w:hAnsi="Times New Roman" w:cs="Times New Roman"/>
          <w:iCs/>
          <w:sz w:val="24"/>
          <w:szCs w:val="24"/>
        </w:rPr>
        <w:t>5</w:t>
      </w:r>
      <w:r>
        <w:rPr>
          <w:rFonts w:ascii="Times New Roman" w:hAnsi="Times New Roman" w:cs="Times New Roman"/>
          <w:sz w:val="24"/>
          <w:szCs w:val="24"/>
        </w:rPr>
        <w:t xml:space="preserve"> дней до их начала.</w:t>
      </w:r>
    </w:p>
    <w:p w:rsidR="00630926" w:rsidRDefault="00830FDF">
      <w:pPr>
        <w:pStyle w:val="ConsNonformat"/>
        <w:widowControl/>
        <w:tabs>
          <w:tab w:val="left" w:pos="72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5.5. Представители Заказчика и Подрядчика оформляют документы о выполнении работ на объекте, о проверке соответствия используемых конструкций, материалов, изделий, оборудования проектной документации, составляют акты промежуточной приёмки ответственных конструкций и освидетельствования скрытых работ.</w:t>
      </w:r>
    </w:p>
    <w:p w:rsidR="00630926" w:rsidRDefault="00630926">
      <w:pPr>
        <w:pStyle w:val="ConsNonformat"/>
        <w:widowControl/>
        <w:tabs>
          <w:tab w:val="left" w:pos="900"/>
        </w:tabs>
        <w:spacing w:after="0" w:line="240" w:lineRule="auto"/>
        <w:ind w:right="0" w:firstLine="680"/>
        <w:jc w:val="center"/>
        <w:rPr>
          <w:rFonts w:ascii="Times New Roman" w:hAnsi="Times New Roman" w:cs="Times New Roman"/>
          <w:bCs/>
          <w:sz w:val="10"/>
          <w:szCs w:val="10"/>
        </w:rPr>
      </w:pPr>
    </w:p>
    <w:p w:rsidR="00630926" w:rsidRDefault="00830FDF">
      <w:pPr>
        <w:pStyle w:val="ConsNonformat"/>
        <w:widowControl/>
        <w:tabs>
          <w:tab w:val="left" w:pos="900"/>
        </w:tabs>
        <w:spacing w:after="0" w:line="240" w:lineRule="auto"/>
        <w:ind w:right="0" w:firstLine="680"/>
        <w:jc w:val="center"/>
        <w:rPr>
          <w:rFonts w:ascii="Times New Roman" w:hAnsi="Times New Roman" w:cs="Times New Roman"/>
          <w:bCs/>
          <w:sz w:val="24"/>
          <w:szCs w:val="24"/>
        </w:rPr>
      </w:pPr>
      <w:r>
        <w:rPr>
          <w:rFonts w:ascii="Times New Roman" w:hAnsi="Times New Roman" w:cs="Times New Roman"/>
          <w:bCs/>
          <w:sz w:val="24"/>
          <w:szCs w:val="24"/>
        </w:rPr>
        <w:t>6. ГАРАНТИЙНЫЕ ОБЯЗАТЕЛЬСТВА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 xml:space="preserve">6.1. Гарантийный срок эксплуатации объекта устанавливается </w:t>
      </w:r>
      <w:r>
        <w:rPr>
          <w:rFonts w:ascii="Times New Roman" w:hAnsi="Times New Roman" w:cs="Times New Roman"/>
          <w:iCs/>
          <w:sz w:val="24"/>
          <w:szCs w:val="24"/>
        </w:rPr>
        <w:t>5 лет</w:t>
      </w:r>
      <w:r>
        <w:rPr>
          <w:rFonts w:ascii="Times New Roman" w:hAnsi="Times New Roman" w:cs="Times New Roman"/>
          <w:sz w:val="24"/>
          <w:szCs w:val="24"/>
        </w:rPr>
        <w:t>.</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6.2. Исчисление гарантийного срока начинается со дня утверждения в установленном порядке акта приёмки объекта в эксплуатацию.</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6.3. Дефекты, выявленные в период гарантийного срока эксплуатации объекта, устраняются в течение одного месяца со дня уведомления, за счёт Подрядчика. Для участия в составлении дефектного акта, согласования сроков и порядка устранения дефектов Подрядчик обязан направить своего представителя не позднее 5 календарных дней с даты получения письменного извещения Заказчика. В случае неявки представителя Подрядчика в установленный срок дефектный акт составляется заказчиком в одностороннем порядке и направляется Подрядчику для исправления строительных работ ненадлежащего качества.</w:t>
      </w:r>
    </w:p>
    <w:p w:rsidR="00630926" w:rsidRDefault="00830FDF">
      <w:pPr>
        <w:autoSpaceDE w:val="0"/>
        <w:autoSpaceDN w:val="0"/>
        <w:adjustRightInd w:val="0"/>
        <w:spacing w:after="0" w:line="240" w:lineRule="auto"/>
        <w:ind w:firstLine="680"/>
        <w:jc w:val="both"/>
      </w:pPr>
      <w:r>
        <w:t>6.4. Гарантийный срок прерывается на время, в течение которого Объект не мог эксплуатироваться вследствие выявления строительных работ ненадлежащего качества, за которые несёт ответственность Подрядчик. Время, на которое прерывается срок, исчисляется со дня подписания акта о выявлении дефектов и заканчивается датой подписания акта устранения выявленных недоделок.</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6.5. Подрядчик не несёт ответственности за обнаруженные в пределах гарантийного срока дефекты, если он докажет, что они произошли вследствие неправильной эксплуатации объекта, ненадлежащего ремонта или повреждения третьими лицами.</w:t>
      </w:r>
    </w:p>
    <w:p w:rsidR="00630926" w:rsidRDefault="00630926">
      <w:pPr>
        <w:spacing w:after="0" w:line="240" w:lineRule="auto"/>
        <w:ind w:firstLine="680"/>
        <w:jc w:val="center"/>
        <w:rPr>
          <w:sz w:val="10"/>
          <w:szCs w:val="10"/>
        </w:rPr>
      </w:pPr>
    </w:p>
    <w:p w:rsidR="00630926" w:rsidRDefault="00830FDF">
      <w:pPr>
        <w:spacing w:after="0" w:line="240" w:lineRule="auto"/>
        <w:ind w:firstLine="680"/>
        <w:jc w:val="center"/>
      </w:pPr>
      <w:r>
        <w:t>7. ФОРС-МАЖОРНЫЕ ОБСТОЯТЕЛЬСТВА</w:t>
      </w:r>
    </w:p>
    <w:p w:rsidR="00630926" w:rsidRDefault="00830FDF">
      <w:pPr>
        <w:spacing w:after="0" w:line="240" w:lineRule="auto"/>
        <w:ind w:firstLine="680"/>
        <w:jc w:val="both"/>
      </w:pPr>
      <w:r>
        <w:t>7.1. Ни одна из Сторон не несёт ответственность за полное или частичное неисполнение любой из своих обязанностей, если неисполнение является следствием таких обстоятельств, как наводнение, пожар, землетрясение, другие стихийные бедствия, война или военные действия, и других обстоятельств непреодолимой силы, возникших после заключения Договора.</w:t>
      </w:r>
    </w:p>
    <w:p w:rsidR="00630926" w:rsidRDefault="00830FDF">
      <w:pPr>
        <w:spacing w:after="0" w:line="240" w:lineRule="auto"/>
        <w:ind w:firstLine="680"/>
        <w:jc w:val="both"/>
      </w:pPr>
      <w:r>
        <w:t>7.2. Если любое из таких обстоятельств непосредственно повлияло на исполнение обязательств в срок, установленный в Договоре, то этот срок соразмерно отодвигается на время действия соответствующих обстоятельств.</w:t>
      </w:r>
    </w:p>
    <w:p w:rsidR="00630926" w:rsidRDefault="00830FDF">
      <w:pPr>
        <w:spacing w:after="0" w:line="240" w:lineRule="auto"/>
        <w:ind w:firstLine="680"/>
        <w:jc w:val="both"/>
      </w:pPr>
      <w:r>
        <w:t>7.3. Сторона, для которой создалась невозможность исполнения обязательства, обязана незамедлительно уведомить другую Сторону о препятствии в исполнении своих обязательств любым из доступных способов связи (телефакс, телеграф, электронная почта или другой способ) с обязательным подтверждением получения уведомления.</w:t>
      </w:r>
    </w:p>
    <w:p w:rsidR="00630926" w:rsidRDefault="00830FDF">
      <w:pPr>
        <w:spacing w:after="0" w:line="240" w:lineRule="auto"/>
        <w:ind w:firstLine="680"/>
        <w:jc w:val="both"/>
      </w:pPr>
      <w:r>
        <w:t>Не уведомление или несвоевременное уведомление о наступлении или прекращении указанных обстоятельств лишает Сторону права ссылаться на них.</w:t>
      </w:r>
    </w:p>
    <w:p w:rsidR="00630926" w:rsidRDefault="00830FDF">
      <w:pPr>
        <w:spacing w:after="0" w:line="240" w:lineRule="auto"/>
        <w:ind w:firstLine="680"/>
        <w:jc w:val="both"/>
      </w:pPr>
      <w:r>
        <w:t>7.4. Если невозможность полного или частичного исполнения обязательства Подрядчиком будет осуществляться свыше 3 месяцев, Заказчик вправе расторгнуть Договор без обязанности возмещения возможных убытков Подрядчику.</w:t>
      </w:r>
    </w:p>
    <w:p w:rsidR="00630926" w:rsidRDefault="00630926">
      <w:pPr>
        <w:pStyle w:val="ConsNonformat"/>
        <w:widowControl/>
        <w:tabs>
          <w:tab w:val="left" w:pos="900"/>
        </w:tabs>
        <w:spacing w:after="0" w:line="240" w:lineRule="auto"/>
        <w:ind w:right="0" w:firstLine="680"/>
        <w:jc w:val="center"/>
        <w:rPr>
          <w:rFonts w:ascii="Times New Roman" w:hAnsi="Times New Roman" w:cs="Times New Roman"/>
          <w:bCs/>
          <w:sz w:val="10"/>
          <w:szCs w:val="10"/>
        </w:rPr>
      </w:pPr>
    </w:p>
    <w:p w:rsidR="00630926" w:rsidRDefault="00830FDF">
      <w:pPr>
        <w:pStyle w:val="ConsNonformat"/>
        <w:widowControl/>
        <w:tabs>
          <w:tab w:val="left" w:pos="900"/>
        </w:tabs>
        <w:spacing w:after="0" w:line="240" w:lineRule="auto"/>
        <w:ind w:right="0" w:firstLine="680"/>
        <w:jc w:val="center"/>
        <w:rPr>
          <w:rFonts w:ascii="Times New Roman" w:hAnsi="Times New Roman" w:cs="Times New Roman"/>
          <w:bCs/>
          <w:sz w:val="24"/>
          <w:szCs w:val="24"/>
        </w:rPr>
      </w:pPr>
      <w:r>
        <w:rPr>
          <w:rFonts w:ascii="Times New Roman" w:hAnsi="Times New Roman" w:cs="Times New Roman"/>
          <w:bCs/>
          <w:sz w:val="24"/>
          <w:szCs w:val="24"/>
        </w:rPr>
        <w:t>8. ПОРЯДОК ВНЕСЕНИЯ ИЗМЕНЕНИЙ, ДОПОЛНЕНИЙ И РАСТОРЖЕНИЕ ДОГОВОРА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8.1. Изменения и дополнения в настоящий договор вносятся путём заключения Сторонами дополнительного соглашения в порядке, установленном Правилами заключения и исполнения договоров строительного подряда.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8.2. Настоящий договор, может быть, расторгнут в случаях предусмотренных Правилами заключения и исполнения договоров  строительного подряда.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8.3. Оформление расторжения договора осуществляется в порядке, предусмотренном Правилами заключения и исполнения договоров  строительного подряда.</w:t>
      </w:r>
    </w:p>
    <w:p w:rsidR="00630926" w:rsidRDefault="00830FDF">
      <w:pPr>
        <w:autoSpaceDE w:val="0"/>
        <w:autoSpaceDN w:val="0"/>
        <w:adjustRightInd w:val="0"/>
        <w:spacing w:after="0" w:line="240" w:lineRule="auto"/>
        <w:ind w:firstLine="680"/>
        <w:jc w:val="both"/>
      </w:pPr>
      <w:r>
        <w:t>8.4. Споры, возникающие при изменении или расторжении договоров, разрешаются путём переговоров, а в случае не достижения согласия - в судебном порядке.</w:t>
      </w:r>
    </w:p>
    <w:p w:rsidR="00630926" w:rsidRDefault="00630926">
      <w:pPr>
        <w:pStyle w:val="ConsNonformat"/>
        <w:widowControl/>
        <w:tabs>
          <w:tab w:val="left" w:pos="900"/>
        </w:tabs>
        <w:spacing w:after="0" w:line="240" w:lineRule="auto"/>
        <w:ind w:right="0" w:firstLine="680"/>
        <w:jc w:val="center"/>
        <w:rPr>
          <w:rFonts w:ascii="Times New Roman" w:hAnsi="Times New Roman" w:cs="Times New Roman"/>
          <w:bCs/>
          <w:sz w:val="10"/>
          <w:szCs w:val="10"/>
        </w:rPr>
      </w:pPr>
    </w:p>
    <w:p w:rsidR="00630926" w:rsidRDefault="00830FDF">
      <w:pPr>
        <w:pStyle w:val="ConsNonformat"/>
        <w:widowControl/>
        <w:tabs>
          <w:tab w:val="left" w:pos="900"/>
        </w:tabs>
        <w:spacing w:after="0" w:line="240" w:lineRule="auto"/>
        <w:ind w:right="0" w:firstLine="680"/>
        <w:jc w:val="center"/>
        <w:rPr>
          <w:rFonts w:ascii="Times New Roman" w:hAnsi="Times New Roman" w:cs="Times New Roman"/>
          <w:bCs/>
          <w:sz w:val="24"/>
          <w:szCs w:val="24"/>
        </w:rPr>
      </w:pPr>
      <w:r>
        <w:rPr>
          <w:rFonts w:ascii="Times New Roman" w:hAnsi="Times New Roman" w:cs="Times New Roman"/>
          <w:bCs/>
          <w:sz w:val="24"/>
          <w:szCs w:val="24"/>
        </w:rPr>
        <w:t>9. ОТВЕТСТВЕННОСТЬ СТОРОН</w:t>
      </w:r>
    </w:p>
    <w:p w:rsidR="00630926" w:rsidRDefault="00830FDF">
      <w:pPr>
        <w:autoSpaceDE w:val="0"/>
        <w:autoSpaceDN w:val="0"/>
        <w:adjustRightInd w:val="0"/>
        <w:spacing w:after="0" w:line="240" w:lineRule="auto"/>
        <w:ind w:firstLine="680"/>
        <w:jc w:val="both"/>
      </w:pPr>
      <w:r>
        <w:t>9.1. Заказчик несёт ответственность за неисполнение или ненадлежащее исполнение обязательств, предусмотренных Договором, и уплачивает неустойку (пеню) Подрядчику в следующих случаях и размерах:</w:t>
      </w:r>
    </w:p>
    <w:p w:rsidR="00630926" w:rsidRDefault="00830FDF">
      <w:pPr>
        <w:autoSpaceDE w:val="0"/>
        <w:autoSpaceDN w:val="0"/>
        <w:adjustRightInd w:val="0"/>
        <w:spacing w:after="0" w:line="240" w:lineRule="auto"/>
        <w:ind w:firstLine="680"/>
        <w:jc w:val="both"/>
        <w:outlineLvl w:val="1"/>
      </w:pPr>
      <w:r>
        <w:t>9.1.1. за необоснованное уклонение от приёмки выполненных строительных работ и оформления соответствующих документов, подтверждающих их выполнение, - 0,2 процента стоимости непринятых строительных работ за каждый день просрочки, но не более стоимости этих работ, по требованию Подрядчика;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9.1.2. за несвоевременное проведение расчётов за выполненные и принятые в установленном порядке строительные работы - 0,2 процента неперечисленной суммы за каждый день просрочки платежа, но не более размера этой суммы, за счёт собственных средств Заказчика, по требованию Подрядчика;</w:t>
      </w:r>
    </w:p>
    <w:p w:rsidR="00630926" w:rsidRDefault="00830FDF">
      <w:pPr>
        <w:autoSpaceDE w:val="0"/>
        <w:autoSpaceDN w:val="0"/>
        <w:adjustRightInd w:val="0"/>
        <w:spacing w:after="0" w:line="240" w:lineRule="auto"/>
        <w:ind w:firstLine="680"/>
        <w:jc w:val="both"/>
        <w:outlineLvl w:val="1"/>
      </w:pPr>
      <w:r>
        <w:t>9.1.3. за нарушение сроков поставки материальных ресурсов, поставка которых договором возложена на заказчика, - 0,2 процента стоимости недопоставленных материальных ресурсов за каждый день просрочки, но не более фактической стоимости их приобретения, по требованию Подрядчика.</w:t>
      </w:r>
    </w:p>
    <w:p w:rsidR="00630926" w:rsidRDefault="00830FDF">
      <w:pPr>
        <w:autoSpaceDE w:val="0"/>
        <w:autoSpaceDN w:val="0"/>
        <w:adjustRightInd w:val="0"/>
        <w:spacing w:after="0" w:line="240" w:lineRule="auto"/>
        <w:ind w:firstLine="680"/>
        <w:jc w:val="both"/>
      </w:pPr>
      <w:r>
        <w:t>9.2. Подрядчик несёт ответственность за неисполнение или ненадлежащее исполнение обязательств,</w:t>
      </w:r>
      <w:r>
        <w:rPr>
          <w:color w:val="008000"/>
        </w:rPr>
        <w:t xml:space="preserve"> </w:t>
      </w:r>
      <w:r>
        <w:t>предусмотренных Договором, и уплачивает неустойку (пеню) заказчику в следующих случаях и размерах:</w:t>
      </w:r>
    </w:p>
    <w:p w:rsidR="00630926" w:rsidRDefault="00830FDF">
      <w:pPr>
        <w:autoSpaceDE w:val="0"/>
        <w:autoSpaceDN w:val="0"/>
        <w:adjustRightInd w:val="0"/>
        <w:spacing w:after="0" w:line="240" w:lineRule="auto"/>
        <w:ind w:firstLine="680"/>
        <w:jc w:val="both"/>
      </w:pPr>
      <w:r>
        <w:t>9.2.1. за превышение по своей вине установленных Договором сроков сдачи объекта в эксплуатацию (передачи результата строительных работ) - 0,15 процента стоимости Объекта за каждый день просрочки, но не более 10 процентов стоимости Объекта (результата строительных работ), по требованию Заказчика;</w:t>
      </w:r>
    </w:p>
    <w:p w:rsidR="00630926" w:rsidRDefault="00830FDF">
      <w:pPr>
        <w:autoSpaceDE w:val="0"/>
        <w:autoSpaceDN w:val="0"/>
        <w:adjustRightInd w:val="0"/>
        <w:spacing w:after="0" w:line="240" w:lineRule="auto"/>
        <w:ind w:firstLine="680"/>
        <w:jc w:val="both"/>
      </w:pPr>
      <w:r>
        <w:t>9.2.2. за несвоевременное устранение дефектов, указанных в актах Заказчика (в том числе выявленных в период гарантийного срока), - 2 процента стоимости работ по устранению дефектов за каждый день просрочки начиная со дня окончания указанного в акте срока, по требованию Заказчика;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9.2.3. в случае, если Заказчиком производится предварительная оплата строительно-монтажных работ через органы государственного казначейства, то Заказчик и Подрядчик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Республики Беларусь;</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9.2.4. в случае предъявления контролирующими органами к Заказчику санкций в связи с указанием Подрядчиком в ЭСЧФ недостоверных сведений, Подрядчик возмещает Заказчику сумму причинённых убытков выплаченных Заказчиком в виде неустойки, пени, штрафов в течение 10 (десяти) календарных дней с момента получения претензии Заказчика;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9.2.5. в случае получения Заказчиком обоснованной жалобы от Абонента (физического или юридического лица, ИП) на некачественное выполнение Подрядчиком работ, установленных договором, Подрядчик выплачивает Заказчику штраф в размере 10 базовых величин за каждый факт получения жалобы в период срока выполнения строительно-монтажных работ;</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color w:val="0070C0"/>
          <w:sz w:val="24"/>
          <w:szCs w:val="24"/>
        </w:rPr>
      </w:pPr>
      <w:r>
        <w:rPr>
          <w:rFonts w:ascii="Times New Roman" w:hAnsi="Times New Roman" w:cs="Times New Roman"/>
          <w:sz w:val="24"/>
          <w:szCs w:val="24"/>
        </w:rPr>
        <w:t>9.2.6. в случае невыполнения обязательств, предусмотренных п.3.4.18. Договора – 0,1 процент</w:t>
      </w:r>
      <w:r>
        <w:rPr>
          <w:rFonts w:ascii="Times New Roman" w:hAnsi="Times New Roman" w:cs="Times New Roman"/>
          <w:color w:val="0070C0"/>
          <w:sz w:val="24"/>
          <w:szCs w:val="24"/>
        </w:rPr>
        <w:t xml:space="preserve"> </w:t>
      </w:r>
      <w:r>
        <w:rPr>
          <w:rFonts w:ascii="Times New Roman" w:hAnsi="Times New Roman" w:cs="Times New Roman"/>
          <w:sz w:val="24"/>
          <w:szCs w:val="24"/>
        </w:rPr>
        <w:t>стоимости невозвращенных материальных ресурсов за каждый день просрочки, но не более 10% от их стоимости.</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 xml:space="preserve">9.2.7. В случае выявления завышения объёмов работ и (или) стоимости выполненных строительно- монтажных работ и производственных затрат, Подрядчик выплачивает Заказчику штраф в размере не менее </w:t>
      </w:r>
      <w:r>
        <w:rPr>
          <w:rFonts w:ascii="Times New Roman" w:hAnsi="Times New Roman" w:cs="Times New Roman"/>
          <w:b/>
          <w:bCs/>
          <w:sz w:val="24"/>
          <w:szCs w:val="24"/>
        </w:rPr>
        <w:t>десятикратного</w:t>
      </w:r>
      <w:r>
        <w:rPr>
          <w:rFonts w:ascii="Times New Roman" w:hAnsi="Times New Roman" w:cs="Times New Roman"/>
          <w:sz w:val="24"/>
          <w:szCs w:val="24"/>
        </w:rPr>
        <w:t xml:space="preserve"> размера от суммы  выявленных завышенных объёмов работ и (или) стоимости выполненных строительно - монтажных работ и производственных затрат.</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К завышенным объёмам и (или) стоимости выполненных строительно-монтажных работ и произведённым затратам по сравнению с отражёнными в проектной документации, договоре строительного подряда и документах (оплаченных или предъявленных к оплате), являющихся основанием для получения денежных средств (далее - завышение), относятся фактически принятые и (или) оплаченные:</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в том числе в виде авансовых платежей, объёмы строительно-монтажных работ, произведённые затраты, стоимость которых превышает рассчитанную в соответствии с установленным законодательством порядком;</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в том числе в виде авансовых платежей, объёмы строительно-монтажных работ, произведённые затраты, не подтверждённые документально соответствующими расчётами и обоснованиями;</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объёмы строительно-монтажных работ, затраты, фактически не выполненные (не произведённые) и (или) ранее оплаченные.</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color w:val="FF0000"/>
          <w:sz w:val="24"/>
          <w:szCs w:val="24"/>
        </w:rPr>
      </w:pPr>
      <w:r>
        <w:rPr>
          <w:rFonts w:ascii="Times New Roman" w:hAnsi="Times New Roman" w:cs="Times New Roman"/>
          <w:color w:val="FF0000"/>
          <w:sz w:val="24"/>
          <w:szCs w:val="24"/>
        </w:rPr>
        <w:t>9.2.8. за привлечение Подрядчиком для строительства объектов субподрядных организаций без согласования с Заказчиком, если это не предусмотрено договором подряда, Подрядчик  выплачивает Заказчику штраф в размере 20% от стоимости договора.</w:t>
      </w:r>
    </w:p>
    <w:p w:rsidR="00630926" w:rsidRDefault="00830FDF">
      <w:pPr>
        <w:autoSpaceDE w:val="0"/>
        <w:autoSpaceDN w:val="0"/>
        <w:adjustRightInd w:val="0"/>
        <w:spacing w:after="0" w:line="240" w:lineRule="auto"/>
        <w:ind w:firstLine="680"/>
        <w:jc w:val="both"/>
      </w:pPr>
      <w:r>
        <w:t>9.3. Кроме уплаты неустойки (пени, штрафов) виновная сторона возмещает другой стороне убытки в сумме, не покрытой неустойкой (пеней, штрафом).</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9.4. Уплата неустойки (пени, штрафов) не освобождает виновную сторону от исполнения принятых обязательств по Договору.</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9.5. Все споры, связанные с выполнением Договора, рассматриваются в экономическом суде Могилевской области в соответствии с действующим законодательством Республики Беларусь.</w:t>
      </w:r>
    </w:p>
    <w:p w:rsidR="00630926" w:rsidRDefault="00630926">
      <w:pPr>
        <w:pStyle w:val="ConsNonformat"/>
        <w:widowControl/>
        <w:tabs>
          <w:tab w:val="left" w:pos="900"/>
        </w:tabs>
        <w:spacing w:after="0" w:line="240" w:lineRule="auto"/>
        <w:ind w:right="0" w:firstLine="680"/>
        <w:jc w:val="center"/>
        <w:rPr>
          <w:rFonts w:ascii="Times New Roman" w:hAnsi="Times New Roman" w:cs="Times New Roman"/>
          <w:bCs/>
          <w:sz w:val="2"/>
          <w:szCs w:val="2"/>
        </w:rPr>
      </w:pPr>
    </w:p>
    <w:p w:rsidR="00630926" w:rsidRDefault="00830FDF">
      <w:pPr>
        <w:pStyle w:val="ConsNonformat"/>
        <w:widowControl/>
        <w:tabs>
          <w:tab w:val="left" w:pos="900"/>
        </w:tabs>
        <w:spacing w:after="0" w:line="240" w:lineRule="auto"/>
        <w:ind w:right="0" w:firstLine="680"/>
        <w:jc w:val="center"/>
        <w:rPr>
          <w:rFonts w:ascii="Times New Roman" w:hAnsi="Times New Roman" w:cs="Times New Roman"/>
          <w:bCs/>
          <w:sz w:val="24"/>
          <w:szCs w:val="24"/>
        </w:rPr>
      </w:pPr>
      <w:r>
        <w:rPr>
          <w:rFonts w:ascii="Times New Roman" w:hAnsi="Times New Roman" w:cs="Times New Roman"/>
          <w:bCs/>
          <w:sz w:val="24"/>
          <w:szCs w:val="24"/>
        </w:rPr>
        <w:t>10. ЗАКЛЮЧИТЕЛЬНЫЕ ПОЛОЖЕНИЯ</w:t>
      </w:r>
    </w:p>
    <w:p w:rsidR="00857F3D" w:rsidRPr="00BC39BC" w:rsidRDefault="00830FDF">
      <w:pPr>
        <w:pStyle w:val="ConsNonformat"/>
        <w:widowControl/>
        <w:tabs>
          <w:tab w:val="left" w:pos="900"/>
        </w:tabs>
        <w:spacing w:after="0" w:line="240" w:lineRule="auto"/>
        <w:ind w:right="0" w:firstLine="680"/>
        <w:jc w:val="both"/>
        <w:rPr>
          <w:rFonts w:ascii="Times New Roman" w:hAnsi="Times New Roman" w:cs="Times New Roman"/>
          <w:b/>
          <w:color w:val="FF0000"/>
          <w:sz w:val="24"/>
          <w:szCs w:val="24"/>
        </w:rPr>
      </w:pPr>
      <w:r>
        <w:rPr>
          <w:rFonts w:ascii="Times New Roman" w:hAnsi="Times New Roman" w:cs="Times New Roman"/>
          <w:color w:val="FF0000"/>
          <w:sz w:val="24"/>
          <w:szCs w:val="24"/>
        </w:rPr>
        <w:t xml:space="preserve">10.1. Настоящий Договор вступает в силу с момента его подписания и действует до момента выполнения Сторонами всех своих обязательств. </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10.2. Договор составлен в 2 экземплярах на русском языке по одному для каждой из Сторон.</w:t>
      </w:r>
    </w:p>
    <w:p w:rsidR="00630926" w:rsidRDefault="00830FDF">
      <w:pPr>
        <w:pStyle w:val="ConsNonformat"/>
        <w:widowControl/>
        <w:tabs>
          <w:tab w:val="left" w:pos="900"/>
        </w:tabs>
        <w:spacing w:after="0" w:line="240" w:lineRule="auto"/>
        <w:ind w:right="0" w:firstLine="680"/>
        <w:jc w:val="both"/>
        <w:rPr>
          <w:rFonts w:ascii="Times New Roman" w:eastAsia="SimSun" w:hAnsi="Times New Roman" w:cs="Times New Roman"/>
          <w:sz w:val="24"/>
          <w:szCs w:val="24"/>
        </w:rPr>
      </w:pPr>
      <w:r>
        <w:rPr>
          <w:rFonts w:ascii="Times New Roman" w:eastAsia="SimSun" w:hAnsi="Times New Roman" w:cs="Times New Roman"/>
          <w:sz w:val="24"/>
          <w:szCs w:val="24"/>
        </w:rPr>
        <w:t>10.3. Стороны признают юридическую силу факсимильного воспроизведения подписи на договоре, дополнений и приложений к нему.</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10.4. Все приложения к настоящему Договору являются его неотъемлемой частью.</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sz w:val="24"/>
          <w:szCs w:val="24"/>
        </w:rPr>
      </w:pPr>
      <w:r>
        <w:rPr>
          <w:rFonts w:ascii="Times New Roman" w:hAnsi="Times New Roman" w:cs="Times New Roman"/>
          <w:sz w:val="24"/>
          <w:szCs w:val="24"/>
        </w:rPr>
        <w:t>10.5. Вопросы, не урегулированные настоящим Договором, разрешаются в соответствии с Правилами заключения и исполнения договоров строительного подряда.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color w:val="FF0000"/>
          <w:sz w:val="24"/>
          <w:szCs w:val="24"/>
        </w:rPr>
      </w:pPr>
      <w:r>
        <w:rPr>
          <w:rFonts w:ascii="Times New Roman" w:hAnsi="Times New Roman" w:cs="Times New Roman"/>
          <w:color w:val="FF0000"/>
          <w:sz w:val="24"/>
          <w:szCs w:val="24"/>
        </w:rPr>
        <w:t>10.6.Уступка требования к РУП «Белтелеком» допускается только с согласия РУП «Белтелеком» в лице генерального директора или заместителя генерального директора.</w:t>
      </w:r>
    </w:p>
    <w:p w:rsidR="00630926" w:rsidRDefault="00630926">
      <w:pPr>
        <w:pStyle w:val="ConsNonformat"/>
        <w:widowControl/>
        <w:tabs>
          <w:tab w:val="left" w:pos="900"/>
        </w:tabs>
        <w:spacing w:after="0" w:line="240" w:lineRule="auto"/>
        <w:ind w:right="0" w:firstLine="680"/>
        <w:rPr>
          <w:rFonts w:ascii="Times New Roman" w:hAnsi="Times New Roman" w:cs="Times New Roman"/>
          <w:bCs/>
          <w:color w:val="008000"/>
          <w:sz w:val="10"/>
          <w:szCs w:val="10"/>
        </w:rPr>
      </w:pPr>
    </w:p>
    <w:p w:rsidR="00630926" w:rsidRDefault="00630926">
      <w:pPr>
        <w:pStyle w:val="ConsNonformat"/>
        <w:widowControl/>
        <w:tabs>
          <w:tab w:val="left" w:pos="900"/>
        </w:tabs>
        <w:spacing w:after="0" w:line="240" w:lineRule="auto"/>
        <w:ind w:right="0" w:firstLine="680"/>
        <w:jc w:val="center"/>
        <w:rPr>
          <w:rFonts w:ascii="Times New Roman" w:hAnsi="Times New Roman" w:cs="Times New Roman"/>
          <w:sz w:val="10"/>
          <w:szCs w:val="10"/>
        </w:rPr>
      </w:pPr>
    </w:p>
    <w:p w:rsidR="00630926" w:rsidRDefault="00830FDF" w:rsidP="00857F3D">
      <w:pPr>
        <w:pStyle w:val="ConsNonformat"/>
        <w:widowControl/>
        <w:numPr>
          <w:ilvl w:val="0"/>
          <w:numId w:val="2"/>
        </w:numPr>
        <w:tabs>
          <w:tab w:val="left" w:pos="900"/>
        </w:tabs>
        <w:spacing w:after="0" w:line="240" w:lineRule="auto"/>
        <w:ind w:right="0"/>
        <w:jc w:val="center"/>
        <w:rPr>
          <w:rFonts w:ascii="Times New Roman" w:hAnsi="Times New Roman" w:cs="Times New Roman"/>
          <w:bCs/>
          <w:sz w:val="24"/>
          <w:szCs w:val="24"/>
          <w:highlight w:val="yellow"/>
        </w:rPr>
      </w:pPr>
      <w:r>
        <w:rPr>
          <w:rFonts w:ascii="Times New Roman" w:hAnsi="Times New Roman" w:cs="Times New Roman"/>
          <w:bCs/>
          <w:sz w:val="24"/>
          <w:szCs w:val="24"/>
          <w:highlight w:val="yellow"/>
        </w:rPr>
        <w:t>АНТИКОРРУПЦИОННАЯ ОГОВОРКА</w:t>
      </w:r>
    </w:p>
    <w:p w:rsidR="00630926" w:rsidRDefault="00830FDF">
      <w:pPr>
        <w:pStyle w:val="ConsNonformat"/>
        <w:widowControl/>
        <w:numPr>
          <w:ilvl w:val="1"/>
          <w:numId w:val="2"/>
        </w:numPr>
        <w:tabs>
          <w:tab w:val="left" w:pos="900"/>
        </w:tabs>
        <w:spacing w:after="0" w:line="240" w:lineRule="auto"/>
        <w:ind w:right="0" w:firstLineChars="300" w:firstLine="720"/>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 xml:space="preserve">Стороны подтверждают, что им известны требования законодательных и иных нормативных правовых актов Республики Беларусь о противодействии коррупции (далее - антикоррупционные требования). Стороны обязуются обеспечить соблюдение антикоррупционных требований и несовершение коррупционных действий при исполнении настоящего Договора своими работниками, представителями, аффилированными лицами иными контрагентами, привлекаемыми ими для исполнения настоящего Договора. </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w:t>
      </w:r>
    </w:p>
    <w:p w:rsidR="00630926" w:rsidRDefault="00830FDF">
      <w:pPr>
        <w:pStyle w:val="ConsNonformat"/>
        <w:widowControl/>
        <w:tabs>
          <w:tab w:val="left" w:pos="900"/>
        </w:tabs>
        <w:spacing w:after="0" w:line="240" w:lineRule="auto"/>
        <w:ind w:right="0" w:firstLine="680"/>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В случае нарушения одной Стороной обязательств воздерживаться от коррупционных действий и (или) неполучения другой Стороной в десятидневный срок подтверждения, что нарушения не произошло или не произойдет с приложением документов, подтверждающих данных факт, другая Сторона вправе отказаться от настоящего Договора в одностороннем порядке, направив соответствующее письменное уведомление первой Стороне.</w:t>
      </w:r>
    </w:p>
    <w:p w:rsidR="00630926" w:rsidRDefault="00630926">
      <w:pPr>
        <w:pStyle w:val="ConsNonformat"/>
        <w:widowControl/>
        <w:tabs>
          <w:tab w:val="left" w:pos="900"/>
        </w:tabs>
        <w:spacing w:after="0" w:line="240" w:lineRule="auto"/>
        <w:ind w:right="0" w:firstLine="680"/>
        <w:jc w:val="center"/>
        <w:rPr>
          <w:rFonts w:ascii="Times New Roman" w:hAnsi="Times New Roman" w:cs="Times New Roman"/>
          <w:iCs/>
          <w:sz w:val="10"/>
          <w:szCs w:val="10"/>
        </w:rPr>
      </w:pPr>
    </w:p>
    <w:p w:rsidR="00630926" w:rsidRDefault="00830FDF">
      <w:pPr>
        <w:pStyle w:val="ConsNonformat"/>
        <w:widowControl/>
        <w:numPr>
          <w:ilvl w:val="0"/>
          <w:numId w:val="2"/>
        </w:numPr>
        <w:tabs>
          <w:tab w:val="left" w:pos="900"/>
        </w:tabs>
        <w:spacing w:after="0" w:line="240" w:lineRule="auto"/>
        <w:ind w:right="0"/>
        <w:jc w:val="center"/>
        <w:rPr>
          <w:rFonts w:ascii="Times New Roman" w:hAnsi="Times New Roman" w:cs="Times New Roman"/>
          <w:sz w:val="24"/>
          <w:szCs w:val="24"/>
        </w:rPr>
      </w:pPr>
      <w:r>
        <w:rPr>
          <w:rFonts w:ascii="Times New Roman" w:hAnsi="Times New Roman" w:cs="Times New Roman"/>
          <w:sz w:val="24"/>
          <w:szCs w:val="24"/>
        </w:rPr>
        <w:t>ПРИЛОЖЕНИЯ</w:t>
      </w:r>
    </w:p>
    <w:p w:rsidR="00630926" w:rsidRDefault="00830FDF">
      <w:pPr>
        <w:pStyle w:val="ConsNonformat"/>
        <w:widowControl/>
        <w:tabs>
          <w:tab w:val="left" w:pos="900"/>
        </w:tabs>
        <w:spacing w:after="0" w:line="240" w:lineRule="auto"/>
        <w:ind w:left="680" w:right="0"/>
        <w:jc w:val="both"/>
        <w:rPr>
          <w:rFonts w:ascii="Times New Roman" w:hAnsi="Times New Roman" w:cs="Times New Roman"/>
          <w:sz w:val="24"/>
          <w:szCs w:val="24"/>
        </w:rPr>
      </w:pPr>
      <w:r>
        <w:rPr>
          <w:rFonts w:ascii="Times New Roman" w:hAnsi="Times New Roman" w:cs="Times New Roman"/>
          <w:sz w:val="24"/>
          <w:szCs w:val="24"/>
        </w:rPr>
        <w:t>13.1. К Договору прилагаются следующие документы, являющиеся его неотъемлемой частью:</w:t>
      </w:r>
    </w:p>
    <w:p w:rsidR="00630926" w:rsidRDefault="00830FDF">
      <w:pPr>
        <w:pStyle w:val="ConsNonformat"/>
        <w:widowControl/>
        <w:numPr>
          <w:ilvl w:val="0"/>
          <w:numId w:val="3"/>
        </w:numPr>
        <w:tabs>
          <w:tab w:val="left" w:pos="900"/>
        </w:tabs>
        <w:spacing w:after="0" w:line="240" w:lineRule="auto"/>
        <w:ind w:right="0" w:firstLine="680"/>
        <w:rPr>
          <w:rFonts w:ascii="Times New Roman" w:hAnsi="Times New Roman" w:cs="Times New Roman"/>
          <w:sz w:val="24"/>
          <w:szCs w:val="24"/>
        </w:rPr>
      </w:pPr>
      <w:r>
        <w:rPr>
          <w:rFonts w:ascii="Times New Roman" w:hAnsi="Times New Roman" w:cs="Times New Roman"/>
          <w:sz w:val="24"/>
          <w:szCs w:val="24"/>
        </w:rPr>
        <w:t>ведомость объёмов работ и расхода ресурсов (Приложение 1);</w:t>
      </w:r>
    </w:p>
    <w:p w:rsidR="00630926" w:rsidRDefault="00830FDF">
      <w:pPr>
        <w:pStyle w:val="ConsNonformat"/>
        <w:widowControl/>
        <w:numPr>
          <w:ilvl w:val="0"/>
          <w:numId w:val="3"/>
        </w:numPr>
        <w:tabs>
          <w:tab w:val="left" w:pos="900"/>
        </w:tabs>
        <w:spacing w:after="0" w:line="240" w:lineRule="auto"/>
        <w:ind w:right="0" w:firstLine="680"/>
        <w:rPr>
          <w:rFonts w:ascii="Times New Roman" w:hAnsi="Times New Roman" w:cs="Times New Roman"/>
          <w:iCs/>
          <w:sz w:val="24"/>
          <w:szCs w:val="24"/>
        </w:rPr>
      </w:pPr>
      <w:r>
        <w:rPr>
          <w:rFonts w:ascii="Times New Roman" w:hAnsi="Times New Roman" w:cs="Times New Roman"/>
          <w:iCs/>
          <w:sz w:val="24"/>
          <w:szCs w:val="24"/>
        </w:rPr>
        <w:t>график производства работ (Приложение 2);</w:t>
      </w:r>
    </w:p>
    <w:p w:rsidR="00630926" w:rsidRDefault="00830FDF">
      <w:pPr>
        <w:pStyle w:val="ConsNonformat"/>
        <w:widowControl/>
        <w:numPr>
          <w:ilvl w:val="0"/>
          <w:numId w:val="3"/>
        </w:numPr>
        <w:tabs>
          <w:tab w:val="left" w:pos="900"/>
        </w:tabs>
        <w:spacing w:after="0" w:line="240" w:lineRule="auto"/>
        <w:ind w:right="0" w:firstLine="680"/>
        <w:rPr>
          <w:rFonts w:ascii="Times New Roman" w:hAnsi="Times New Roman" w:cs="Times New Roman"/>
          <w:iCs/>
          <w:sz w:val="24"/>
          <w:szCs w:val="24"/>
        </w:rPr>
      </w:pPr>
      <w:r>
        <w:rPr>
          <w:rFonts w:ascii="Times New Roman" w:hAnsi="Times New Roman" w:cs="Times New Roman"/>
          <w:iCs/>
          <w:sz w:val="24"/>
          <w:szCs w:val="24"/>
        </w:rPr>
        <w:t>график платежей (Приложение 3);</w:t>
      </w:r>
    </w:p>
    <w:p w:rsidR="00983246" w:rsidRPr="00983246" w:rsidRDefault="00830FDF">
      <w:pPr>
        <w:pStyle w:val="ConsNonformat"/>
        <w:widowControl/>
        <w:numPr>
          <w:ilvl w:val="0"/>
          <w:numId w:val="3"/>
        </w:numPr>
        <w:tabs>
          <w:tab w:val="left" w:pos="900"/>
        </w:tabs>
        <w:spacing w:after="0" w:line="240" w:lineRule="auto"/>
        <w:ind w:right="0" w:firstLine="680"/>
        <w:rPr>
          <w:rFonts w:ascii="Times New Roman" w:hAnsi="Times New Roman" w:cs="Times New Roman"/>
          <w:sz w:val="24"/>
          <w:szCs w:val="24"/>
        </w:rPr>
      </w:pPr>
      <w:r>
        <w:rPr>
          <w:rFonts w:ascii="Times New Roman" w:hAnsi="Times New Roman" w:cs="Times New Roman"/>
          <w:iCs/>
          <w:sz w:val="24"/>
          <w:szCs w:val="24"/>
        </w:rPr>
        <w:t>график поставки материалов заказчика (Приложение 4)</w:t>
      </w:r>
    </w:p>
    <w:p w:rsidR="00983246" w:rsidRPr="00291DE5" w:rsidRDefault="00983246" w:rsidP="00983246">
      <w:pPr>
        <w:pStyle w:val="ConsNonformat"/>
        <w:widowControl/>
        <w:numPr>
          <w:ilvl w:val="0"/>
          <w:numId w:val="3"/>
        </w:numPr>
        <w:tabs>
          <w:tab w:val="left" w:pos="900"/>
        </w:tabs>
        <w:spacing w:after="0" w:line="240" w:lineRule="auto"/>
        <w:ind w:right="0" w:firstLine="680"/>
        <w:rPr>
          <w:rFonts w:ascii="Times New Roman" w:hAnsi="Times New Roman" w:cs="Times New Roman"/>
          <w:sz w:val="24"/>
          <w:szCs w:val="24"/>
          <w:highlight w:val="yellow"/>
        </w:rPr>
      </w:pPr>
      <w:r w:rsidRPr="00291DE5">
        <w:rPr>
          <w:rFonts w:ascii="Times New Roman" w:hAnsi="Times New Roman" w:cs="Times New Roman"/>
          <w:iCs/>
          <w:sz w:val="24"/>
          <w:szCs w:val="24"/>
          <w:highlight w:val="yellow"/>
        </w:rPr>
        <w:t>график поставки материалов подрядчика (Приложение 5)</w:t>
      </w:r>
    </w:p>
    <w:p w:rsidR="00630926" w:rsidRDefault="00983246" w:rsidP="00983246">
      <w:pPr>
        <w:pStyle w:val="ConsNonformat"/>
        <w:widowControl/>
        <w:tabs>
          <w:tab w:val="left" w:pos="900"/>
        </w:tabs>
        <w:spacing w:after="0" w:line="240" w:lineRule="auto"/>
        <w:ind w:left="680" w:right="0"/>
        <w:rPr>
          <w:rFonts w:ascii="Times New Roman" w:hAnsi="Times New Roman" w:cs="Times New Roman"/>
          <w:iCs/>
          <w:sz w:val="24"/>
          <w:szCs w:val="24"/>
        </w:rPr>
      </w:pPr>
      <w:r>
        <w:rPr>
          <w:rFonts w:ascii="Times New Roman" w:hAnsi="Times New Roman" w:cs="Times New Roman"/>
          <w:iCs/>
          <w:sz w:val="24"/>
          <w:szCs w:val="24"/>
        </w:rPr>
        <w:t>6.</w:t>
      </w:r>
      <w:r w:rsidR="006831AE">
        <w:rPr>
          <w:rFonts w:ascii="Times New Roman" w:hAnsi="Times New Roman" w:cs="Times New Roman"/>
          <w:iCs/>
          <w:sz w:val="24"/>
          <w:szCs w:val="24"/>
        </w:rPr>
        <w:t xml:space="preserve"> </w:t>
      </w:r>
      <w:r w:rsidR="00830FDF">
        <w:rPr>
          <w:rFonts w:ascii="Times New Roman" w:hAnsi="Times New Roman" w:cs="Times New Roman"/>
          <w:iCs/>
          <w:sz w:val="24"/>
          <w:szCs w:val="24"/>
        </w:rPr>
        <w:t xml:space="preserve">протокол согласования договорной цены (Приложение </w:t>
      </w:r>
      <w:r>
        <w:rPr>
          <w:rFonts w:ascii="Times New Roman" w:hAnsi="Times New Roman" w:cs="Times New Roman"/>
          <w:iCs/>
          <w:sz w:val="24"/>
          <w:szCs w:val="24"/>
        </w:rPr>
        <w:t>6</w:t>
      </w:r>
      <w:r w:rsidR="00830FDF">
        <w:rPr>
          <w:rFonts w:ascii="Times New Roman" w:hAnsi="Times New Roman" w:cs="Times New Roman"/>
          <w:iCs/>
          <w:sz w:val="24"/>
          <w:szCs w:val="24"/>
        </w:rPr>
        <w:t>);</w:t>
      </w:r>
    </w:p>
    <w:p w:rsidR="00630926" w:rsidRDefault="00983246">
      <w:pPr>
        <w:pStyle w:val="ConsNonformat"/>
        <w:widowControl/>
        <w:tabs>
          <w:tab w:val="left" w:pos="900"/>
        </w:tabs>
        <w:spacing w:after="0" w:line="240" w:lineRule="auto"/>
        <w:ind w:right="0" w:firstLine="680"/>
        <w:rPr>
          <w:rFonts w:ascii="Times New Roman" w:hAnsi="Times New Roman" w:cs="Times New Roman"/>
          <w:bCs/>
          <w:sz w:val="24"/>
          <w:szCs w:val="24"/>
        </w:rPr>
      </w:pPr>
      <w:r>
        <w:rPr>
          <w:rFonts w:ascii="Times New Roman" w:hAnsi="Times New Roman" w:cs="Times New Roman"/>
          <w:iCs/>
          <w:sz w:val="24"/>
          <w:szCs w:val="24"/>
        </w:rPr>
        <w:t>7</w:t>
      </w:r>
      <w:r w:rsidR="00830FDF">
        <w:rPr>
          <w:rFonts w:ascii="Times New Roman" w:hAnsi="Times New Roman" w:cs="Times New Roman"/>
          <w:iCs/>
          <w:sz w:val="24"/>
          <w:szCs w:val="24"/>
        </w:rPr>
        <w:t>. расчёт</w:t>
      </w:r>
      <w:r w:rsidR="00830FDF">
        <w:rPr>
          <w:rFonts w:ascii="Times New Roman" w:hAnsi="Times New Roman" w:cs="Times New Roman"/>
          <w:bCs/>
          <w:sz w:val="24"/>
          <w:szCs w:val="24"/>
        </w:rPr>
        <w:t xml:space="preserve"> неизменной договорной (контрактной) цены (Приложение </w:t>
      </w:r>
      <w:r>
        <w:rPr>
          <w:rFonts w:ascii="Times New Roman" w:hAnsi="Times New Roman" w:cs="Times New Roman"/>
          <w:bCs/>
          <w:sz w:val="24"/>
          <w:szCs w:val="24"/>
        </w:rPr>
        <w:t>7</w:t>
      </w:r>
      <w:r w:rsidR="00830FDF">
        <w:rPr>
          <w:rFonts w:ascii="Times New Roman" w:hAnsi="Times New Roman" w:cs="Times New Roman"/>
          <w:bCs/>
          <w:sz w:val="24"/>
          <w:szCs w:val="24"/>
        </w:rPr>
        <w:t>);</w:t>
      </w:r>
    </w:p>
    <w:p w:rsidR="00630926" w:rsidRDefault="00983246">
      <w:pPr>
        <w:pStyle w:val="ConsNonformat"/>
        <w:widowControl/>
        <w:tabs>
          <w:tab w:val="left" w:pos="900"/>
        </w:tabs>
        <w:spacing w:after="0" w:line="240" w:lineRule="auto"/>
        <w:ind w:right="0" w:firstLine="680"/>
        <w:rPr>
          <w:rFonts w:ascii="Times New Roman" w:hAnsi="Times New Roman" w:cs="Times New Roman"/>
          <w:b/>
          <w:bCs/>
          <w:color w:val="FF0000"/>
          <w:sz w:val="24"/>
          <w:szCs w:val="24"/>
        </w:rPr>
      </w:pPr>
      <w:r>
        <w:rPr>
          <w:rFonts w:ascii="Times New Roman" w:hAnsi="Times New Roman" w:cs="Times New Roman"/>
          <w:bCs/>
          <w:color w:val="FF0000"/>
          <w:sz w:val="24"/>
          <w:szCs w:val="24"/>
        </w:rPr>
        <w:t>8</w:t>
      </w:r>
      <w:r w:rsidR="00830FDF">
        <w:rPr>
          <w:rFonts w:ascii="Times New Roman" w:hAnsi="Times New Roman" w:cs="Times New Roman"/>
          <w:bCs/>
          <w:color w:val="FF0000"/>
          <w:sz w:val="24"/>
          <w:szCs w:val="24"/>
        </w:rPr>
        <w:t>. конкурсная документация;</w:t>
      </w:r>
      <w:r w:rsidR="00830FDF">
        <w:rPr>
          <w:rFonts w:ascii="Times New Roman" w:hAnsi="Times New Roman" w:cs="Times New Roman"/>
          <w:b/>
          <w:bCs/>
          <w:color w:val="FF0000"/>
          <w:sz w:val="24"/>
          <w:szCs w:val="24"/>
        </w:rPr>
        <w:t xml:space="preserve"> оставить для экземпляра Заказчика</w:t>
      </w:r>
    </w:p>
    <w:p w:rsidR="00630926" w:rsidRDefault="00983246">
      <w:pPr>
        <w:tabs>
          <w:tab w:val="left" w:pos="801"/>
          <w:tab w:val="left" w:pos="900"/>
        </w:tabs>
        <w:spacing w:after="0" w:line="240" w:lineRule="auto"/>
        <w:ind w:firstLine="680"/>
        <w:jc w:val="both"/>
        <w:rPr>
          <w:bCs/>
          <w:color w:val="FF0000"/>
        </w:rPr>
      </w:pPr>
      <w:r>
        <w:rPr>
          <w:bCs/>
          <w:color w:val="FF0000"/>
        </w:rPr>
        <w:t>9</w:t>
      </w:r>
      <w:r w:rsidR="00830FDF">
        <w:rPr>
          <w:bCs/>
          <w:color w:val="FF0000"/>
        </w:rPr>
        <w:t>. протокол заседания конкурсной комиссии;</w:t>
      </w:r>
      <w:r w:rsidR="00830FDF">
        <w:rPr>
          <w:b/>
          <w:bCs/>
          <w:color w:val="FF0000"/>
        </w:rPr>
        <w:t xml:space="preserve"> оставить для экземпляра Заказчика</w:t>
      </w:r>
    </w:p>
    <w:p w:rsidR="00630926" w:rsidRDefault="00983246">
      <w:pPr>
        <w:tabs>
          <w:tab w:val="left" w:pos="801"/>
          <w:tab w:val="left" w:pos="900"/>
        </w:tabs>
        <w:spacing w:after="0" w:line="240" w:lineRule="auto"/>
        <w:ind w:firstLine="680"/>
        <w:jc w:val="both"/>
        <w:rPr>
          <w:bCs/>
        </w:rPr>
      </w:pPr>
      <w:r>
        <w:rPr>
          <w:bCs/>
        </w:rPr>
        <w:t>10</w:t>
      </w:r>
      <w:r w:rsidR="00830FDF">
        <w:rPr>
          <w:bCs/>
        </w:rPr>
        <w:t>. документы, подтверждающие полномочия представителей Сторон.</w:t>
      </w:r>
    </w:p>
    <w:p w:rsidR="00630926" w:rsidRDefault="00630926">
      <w:pPr>
        <w:tabs>
          <w:tab w:val="left" w:pos="900"/>
        </w:tabs>
        <w:jc w:val="center"/>
        <w:rPr>
          <w:bCs/>
          <w:sz w:val="2"/>
          <w:szCs w:val="2"/>
        </w:rPr>
      </w:pPr>
    </w:p>
    <w:p w:rsidR="00630926" w:rsidRDefault="00830FDF">
      <w:pPr>
        <w:tabs>
          <w:tab w:val="left" w:pos="900"/>
        </w:tabs>
        <w:jc w:val="center"/>
        <w:rPr>
          <w:bCs/>
        </w:rPr>
      </w:pPr>
      <w:r>
        <w:rPr>
          <w:bCs/>
        </w:rPr>
        <w:t>1</w:t>
      </w:r>
      <w:r w:rsidR="00857F3D">
        <w:rPr>
          <w:bCs/>
          <w:lang w:val="en-US"/>
        </w:rPr>
        <w:t>3</w:t>
      </w:r>
      <w:r>
        <w:rPr>
          <w:bCs/>
        </w:rPr>
        <w:t>. РЕКВИЗИТЫ И ПОДПИСИ СТОРОН</w:t>
      </w:r>
    </w:p>
    <w:tbl>
      <w:tblPr>
        <w:tblStyle w:val="a9"/>
        <w:tblpPr w:leftFromText="180" w:rightFromText="180" w:vertAnchor="text" w:tblpY="1"/>
        <w:tblOverlap w:val="never"/>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8"/>
        <w:gridCol w:w="4036"/>
        <w:gridCol w:w="1317"/>
      </w:tblGrid>
      <w:tr w:rsidR="00857F3D" w:rsidRPr="00884BDC" w:rsidTr="00857F3D">
        <w:trPr>
          <w:gridAfter w:val="1"/>
          <w:wAfter w:w="1317" w:type="dxa"/>
        </w:trPr>
        <w:tc>
          <w:tcPr>
            <w:tcW w:w="4678" w:type="dxa"/>
            <w:shd w:val="clear" w:color="auto" w:fill="92D050"/>
            <w:vAlign w:val="center"/>
          </w:tcPr>
          <w:p w:rsidR="00857F3D" w:rsidRDefault="00857F3D" w:rsidP="00857F3D">
            <w:pPr>
              <w:tabs>
                <w:tab w:val="left" w:pos="900"/>
              </w:tabs>
              <w:spacing w:after="0" w:line="240" w:lineRule="auto"/>
              <w:jc w:val="both"/>
              <w:rPr>
                <w:b/>
              </w:rPr>
            </w:pPr>
            <w:r>
              <w:rPr>
                <w:b/>
              </w:rPr>
              <w:t>РУП «Белтелеком»</w:t>
            </w:r>
          </w:p>
          <w:p w:rsidR="00857F3D" w:rsidRDefault="00857F3D" w:rsidP="00857F3D">
            <w:pPr>
              <w:tabs>
                <w:tab w:val="left" w:pos="900"/>
              </w:tabs>
              <w:spacing w:after="0" w:line="240" w:lineRule="auto"/>
              <w:jc w:val="both"/>
              <w:rPr>
                <w:bCs/>
              </w:rPr>
            </w:pPr>
            <w:r>
              <w:rPr>
                <w:bCs/>
              </w:rPr>
              <w:t>220030</w:t>
            </w:r>
            <w:r w:rsidRPr="0032425F">
              <w:rPr>
                <w:bCs/>
              </w:rPr>
              <w:t>,</w:t>
            </w:r>
            <w:r>
              <w:rPr>
                <w:bCs/>
              </w:rPr>
              <w:t xml:space="preserve"> г. Минск, ул. Энгельса, 6</w:t>
            </w:r>
          </w:p>
          <w:p w:rsidR="00857F3D" w:rsidRDefault="00857F3D" w:rsidP="00857F3D">
            <w:pPr>
              <w:tabs>
                <w:tab w:val="left" w:pos="900"/>
              </w:tabs>
              <w:spacing w:after="0" w:line="240" w:lineRule="auto"/>
              <w:jc w:val="both"/>
              <w:rPr>
                <w:bCs/>
              </w:rPr>
            </w:pPr>
            <w:r>
              <w:rPr>
                <w:bCs/>
              </w:rPr>
              <w:t>Могилевский филиал РУП «Белтелеком»</w:t>
            </w:r>
          </w:p>
          <w:p w:rsidR="00857F3D" w:rsidRDefault="00857F3D" w:rsidP="00857F3D">
            <w:pPr>
              <w:tabs>
                <w:tab w:val="left" w:pos="900"/>
              </w:tabs>
              <w:spacing w:after="0" w:line="240" w:lineRule="auto"/>
              <w:jc w:val="both"/>
              <w:rPr>
                <w:bCs/>
              </w:rPr>
            </w:pPr>
            <w:r>
              <w:rPr>
                <w:bCs/>
              </w:rPr>
              <w:t>212030, г. Могилев, ул. Ленинская, 12</w:t>
            </w:r>
          </w:p>
          <w:p w:rsidR="00857F3D" w:rsidRDefault="00857F3D" w:rsidP="00857F3D">
            <w:pPr>
              <w:tabs>
                <w:tab w:val="left" w:pos="900"/>
              </w:tabs>
              <w:spacing w:after="0" w:line="240" w:lineRule="auto"/>
              <w:jc w:val="both"/>
              <w:rPr>
                <w:bCs/>
              </w:rPr>
            </w:pPr>
            <w:r>
              <w:rPr>
                <w:bCs/>
              </w:rPr>
              <w:t>р/с № ВY89АКВВ30122000075227000000</w:t>
            </w:r>
          </w:p>
          <w:p w:rsidR="00857F3D" w:rsidRDefault="00857F3D" w:rsidP="00857F3D">
            <w:pPr>
              <w:tabs>
                <w:tab w:val="left" w:pos="900"/>
              </w:tabs>
              <w:spacing w:after="0" w:line="240" w:lineRule="auto"/>
              <w:jc w:val="both"/>
              <w:rPr>
                <w:bCs/>
              </w:rPr>
            </w:pPr>
            <w:r>
              <w:rPr>
                <w:bCs/>
              </w:rPr>
              <w:t xml:space="preserve">в АСБ «Беларусбанк» </w:t>
            </w:r>
          </w:p>
          <w:p w:rsidR="00857F3D" w:rsidRDefault="00857F3D" w:rsidP="00857F3D">
            <w:pPr>
              <w:tabs>
                <w:tab w:val="left" w:pos="900"/>
              </w:tabs>
              <w:spacing w:after="0" w:line="240" w:lineRule="auto"/>
              <w:jc w:val="both"/>
              <w:rPr>
                <w:bCs/>
              </w:rPr>
            </w:pPr>
            <w:r>
              <w:rPr>
                <w:bCs/>
              </w:rPr>
              <w:t>г. Минск, пр-т. Дзержинского, 18</w:t>
            </w:r>
          </w:p>
          <w:p w:rsidR="00857F3D" w:rsidRDefault="00857F3D" w:rsidP="00857F3D">
            <w:pPr>
              <w:tabs>
                <w:tab w:val="left" w:pos="900"/>
              </w:tabs>
              <w:spacing w:after="0" w:line="240" w:lineRule="auto"/>
              <w:jc w:val="both"/>
              <w:rPr>
                <w:bCs/>
              </w:rPr>
            </w:pPr>
            <w:r>
              <w:rPr>
                <w:bCs/>
              </w:rPr>
              <w:t>БИК АКВВВY2X</w:t>
            </w:r>
          </w:p>
          <w:p w:rsidR="00857F3D" w:rsidRDefault="00857F3D" w:rsidP="00857F3D">
            <w:pPr>
              <w:tabs>
                <w:tab w:val="left" w:pos="900"/>
              </w:tabs>
              <w:spacing w:after="0" w:line="240" w:lineRule="auto"/>
              <w:jc w:val="both"/>
              <w:rPr>
                <w:bCs/>
              </w:rPr>
            </w:pPr>
            <w:r>
              <w:rPr>
                <w:bCs/>
              </w:rPr>
              <w:t xml:space="preserve">УНП 700838273 </w:t>
            </w:r>
          </w:p>
          <w:p w:rsidR="00857F3D" w:rsidRDefault="00857F3D" w:rsidP="00857F3D">
            <w:pPr>
              <w:tabs>
                <w:tab w:val="left" w:pos="900"/>
              </w:tabs>
              <w:spacing w:after="0" w:line="240" w:lineRule="auto"/>
              <w:jc w:val="both"/>
              <w:rPr>
                <w:bCs/>
              </w:rPr>
            </w:pPr>
            <w:r>
              <w:rPr>
                <w:bCs/>
              </w:rPr>
              <w:t>тел./факс (0222)29 20 04</w:t>
            </w:r>
          </w:p>
          <w:p w:rsidR="00857F3D" w:rsidRPr="0032425F" w:rsidRDefault="00857F3D" w:rsidP="00857F3D">
            <w:pPr>
              <w:tabs>
                <w:tab w:val="left" w:pos="900"/>
              </w:tabs>
              <w:spacing w:after="0" w:line="240" w:lineRule="auto"/>
              <w:jc w:val="both"/>
              <w:rPr>
                <w:bCs/>
                <w:lang w:val="en-US"/>
              </w:rPr>
            </w:pPr>
            <w:r>
              <w:rPr>
                <w:bCs/>
              </w:rPr>
              <w:t>Е</w:t>
            </w:r>
            <w:r w:rsidRPr="0032425F">
              <w:rPr>
                <w:bCs/>
                <w:lang w:val="en-US"/>
              </w:rPr>
              <w:t>-mail: priem@mogilev.beltelecom.by</w:t>
            </w:r>
          </w:p>
          <w:p w:rsidR="00857F3D" w:rsidRPr="0032425F" w:rsidRDefault="00857F3D" w:rsidP="00857F3D">
            <w:pPr>
              <w:tabs>
                <w:tab w:val="left" w:pos="900"/>
              </w:tabs>
              <w:spacing w:after="0" w:line="240" w:lineRule="auto"/>
              <w:jc w:val="both"/>
              <w:rPr>
                <w:bCs/>
                <w:lang w:val="en-US"/>
              </w:rPr>
            </w:pPr>
          </w:p>
        </w:tc>
        <w:tc>
          <w:tcPr>
            <w:tcW w:w="4036" w:type="dxa"/>
          </w:tcPr>
          <w:p w:rsidR="00857F3D" w:rsidRPr="0032425F" w:rsidRDefault="00857F3D" w:rsidP="00857F3D">
            <w:pPr>
              <w:tabs>
                <w:tab w:val="left" w:pos="900"/>
              </w:tabs>
              <w:spacing w:after="0" w:line="240" w:lineRule="auto"/>
              <w:rPr>
                <w:bCs/>
                <w:lang w:val="en-US"/>
              </w:rPr>
            </w:pPr>
          </w:p>
        </w:tc>
      </w:tr>
      <w:tr w:rsidR="00857F3D" w:rsidRPr="00884BDC" w:rsidTr="00857F3D">
        <w:trPr>
          <w:gridAfter w:val="1"/>
          <w:wAfter w:w="1317" w:type="dxa"/>
        </w:trPr>
        <w:tc>
          <w:tcPr>
            <w:tcW w:w="8714" w:type="dxa"/>
            <w:gridSpan w:val="2"/>
          </w:tcPr>
          <w:p w:rsidR="00857F3D" w:rsidRPr="0032425F" w:rsidRDefault="00857F3D" w:rsidP="00857F3D">
            <w:pPr>
              <w:tabs>
                <w:tab w:val="left" w:pos="900"/>
                <w:tab w:val="left" w:pos="4833"/>
              </w:tabs>
              <w:spacing w:after="0" w:line="240" w:lineRule="auto"/>
              <w:rPr>
                <w:lang w:val="en-US"/>
              </w:rPr>
            </w:pPr>
            <w:r w:rsidRPr="0032425F">
              <w:rPr>
                <w:lang w:val="en-US"/>
              </w:rPr>
              <w:tab/>
            </w:r>
            <w:r w:rsidRPr="0032425F">
              <w:rPr>
                <w:lang w:val="en-US"/>
              </w:rPr>
              <w:tab/>
            </w:r>
          </w:p>
        </w:tc>
      </w:tr>
      <w:tr w:rsidR="00857F3D" w:rsidTr="00857F3D">
        <w:trPr>
          <w:gridAfter w:val="1"/>
          <w:wAfter w:w="1317" w:type="dxa"/>
        </w:trPr>
        <w:tc>
          <w:tcPr>
            <w:tcW w:w="4678" w:type="dxa"/>
            <w:shd w:val="clear" w:color="auto" w:fill="92D050"/>
          </w:tcPr>
          <w:p w:rsidR="00857F3D" w:rsidRDefault="00857F3D" w:rsidP="00857F3D">
            <w:pPr>
              <w:tabs>
                <w:tab w:val="left" w:pos="900"/>
              </w:tabs>
              <w:spacing w:after="0" w:line="240" w:lineRule="auto"/>
              <w:ind w:right="-108"/>
              <w:jc w:val="both"/>
            </w:pPr>
            <w:r>
              <w:rPr>
                <w:b/>
                <w:bCs/>
              </w:rPr>
              <w:t>Заказчик:</w:t>
            </w:r>
            <w:r>
              <w:t xml:space="preserve"> </w:t>
            </w:r>
          </w:p>
          <w:p w:rsidR="00204C65" w:rsidRDefault="00204C65" w:rsidP="00204C65">
            <w:pPr>
              <w:tabs>
                <w:tab w:val="left" w:pos="900"/>
              </w:tabs>
              <w:spacing w:after="0" w:line="240" w:lineRule="auto"/>
              <w:ind w:right="-108"/>
            </w:pPr>
            <w:r>
              <w:t xml:space="preserve">Заместитель директора </w:t>
            </w:r>
          </w:p>
          <w:p w:rsidR="00204C65" w:rsidRDefault="00204C65" w:rsidP="00204C65">
            <w:pPr>
              <w:tabs>
                <w:tab w:val="left" w:pos="900"/>
              </w:tabs>
              <w:spacing w:after="0" w:line="240" w:lineRule="auto"/>
              <w:ind w:right="-108"/>
            </w:pPr>
            <w:r>
              <w:t xml:space="preserve">по идеологической работе </w:t>
            </w:r>
          </w:p>
          <w:p w:rsidR="00204C65" w:rsidRDefault="00204C65" w:rsidP="00204C65">
            <w:pPr>
              <w:tabs>
                <w:tab w:val="left" w:pos="900"/>
              </w:tabs>
              <w:spacing w:after="0" w:line="240" w:lineRule="auto"/>
              <w:ind w:right="-108"/>
            </w:pPr>
            <w:r>
              <w:t xml:space="preserve">и вопросам строительства </w:t>
            </w:r>
          </w:p>
          <w:p w:rsidR="00204C65" w:rsidRDefault="00204C65" w:rsidP="00204C65">
            <w:pPr>
              <w:tabs>
                <w:tab w:val="left" w:pos="900"/>
              </w:tabs>
              <w:spacing w:after="0" w:line="240" w:lineRule="auto"/>
              <w:ind w:right="-108"/>
            </w:pPr>
            <w:r>
              <w:t xml:space="preserve">Могилевского филиала  </w:t>
            </w:r>
          </w:p>
          <w:p w:rsidR="00857F3D" w:rsidRDefault="00204C65" w:rsidP="00204C65">
            <w:pPr>
              <w:tabs>
                <w:tab w:val="left" w:pos="900"/>
              </w:tabs>
              <w:spacing w:after="0" w:line="240" w:lineRule="auto"/>
              <w:ind w:right="-108"/>
            </w:pPr>
            <w:r>
              <w:t xml:space="preserve">РУП «Белтелеком» </w:t>
            </w:r>
          </w:p>
          <w:p w:rsidR="00857F3D" w:rsidRDefault="00857F3D" w:rsidP="00857F3D">
            <w:pPr>
              <w:tabs>
                <w:tab w:val="left" w:pos="900"/>
              </w:tabs>
              <w:spacing w:after="0" w:line="240" w:lineRule="auto"/>
              <w:ind w:right="-108"/>
              <w:jc w:val="both"/>
            </w:pPr>
          </w:p>
          <w:p w:rsidR="00857F3D" w:rsidRDefault="00857F3D" w:rsidP="00857F3D">
            <w:pPr>
              <w:tabs>
                <w:tab w:val="left" w:pos="900"/>
              </w:tabs>
              <w:spacing w:after="0" w:line="240" w:lineRule="auto"/>
              <w:ind w:right="-108"/>
              <w:jc w:val="both"/>
            </w:pPr>
            <w:r>
              <w:t>__________________ В.В.Филипченко</w:t>
            </w:r>
          </w:p>
          <w:p w:rsidR="00857F3D" w:rsidRDefault="00857F3D" w:rsidP="00857F3D">
            <w:pPr>
              <w:tabs>
                <w:tab w:val="left" w:pos="900"/>
              </w:tabs>
              <w:spacing w:after="0" w:line="240" w:lineRule="auto"/>
              <w:ind w:right="-108"/>
              <w:jc w:val="both"/>
              <w:rPr>
                <w:b/>
                <w:bCs/>
              </w:rPr>
            </w:pPr>
          </w:p>
        </w:tc>
        <w:tc>
          <w:tcPr>
            <w:tcW w:w="4036" w:type="dxa"/>
          </w:tcPr>
          <w:p w:rsidR="00857F3D" w:rsidRDefault="00857F3D" w:rsidP="00857F3D">
            <w:pPr>
              <w:tabs>
                <w:tab w:val="left" w:pos="900"/>
              </w:tabs>
              <w:spacing w:after="0" w:line="240" w:lineRule="auto"/>
            </w:pPr>
            <w:r>
              <w:rPr>
                <w:b/>
                <w:bCs/>
              </w:rPr>
              <w:t>Подрядчик:</w:t>
            </w:r>
            <w:r>
              <w:t xml:space="preserve"> </w:t>
            </w:r>
          </w:p>
          <w:p w:rsidR="00857F3D" w:rsidRDefault="00857F3D" w:rsidP="00857F3D">
            <w:pPr>
              <w:tabs>
                <w:tab w:val="left" w:pos="900"/>
              </w:tabs>
              <w:spacing w:after="0" w:line="240" w:lineRule="auto"/>
            </w:pPr>
          </w:p>
          <w:p w:rsidR="00857F3D" w:rsidRDefault="00857F3D" w:rsidP="00857F3D">
            <w:pPr>
              <w:tabs>
                <w:tab w:val="left" w:pos="900"/>
              </w:tabs>
              <w:spacing w:after="0" w:line="240" w:lineRule="auto"/>
            </w:pPr>
          </w:p>
        </w:tc>
      </w:tr>
      <w:tr w:rsidR="00630926" w:rsidTr="00857F3D">
        <w:tc>
          <w:tcPr>
            <w:tcW w:w="4678" w:type="dxa"/>
            <w:vAlign w:val="center"/>
          </w:tcPr>
          <w:p w:rsidR="00630926" w:rsidRDefault="00630926">
            <w:pPr>
              <w:tabs>
                <w:tab w:val="left" w:pos="900"/>
              </w:tabs>
              <w:spacing w:after="0"/>
              <w:jc w:val="both"/>
              <w:rPr>
                <w:bCs/>
              </w:rPr>
            </w:pPr>
          </w:p>
        </w:tc>
        <w:tc>
          <w:tcPr>
            <w:tcW w:w="5353" w:type="dxa"/>
            <w:gridSpan w:val="2"/>
          </w:tcPr>
          <w:p w:rsidR="00630926" w:rsidRDefault="00630926">
            <w:pPr>
              <w:tabs>
                <w:tab w:val="left" w:pos="900"/>
              </w:tabs>
              <w:spacing w:after="0"/>
              <w:rPr>
                <w:bCs/>
              </w:rPr>
            </w:pPr>
          </w:p>
        </w:tc>
      </w:tr>
      <w:tr w:rsidR="00630926" w:rsidTr="00857F3D">
        <w:tc>
          <w:tcPr>
            <w:tcW w:w="10031" w:type="dxa"/>
            <w:gridSpan w:val="3"/>
          </w:tcPr>
          <w:p w:rsidR="00630926" w:rsidRDefault="00630926">
            <w:pPr>
              <w:tabs>
                <w:tab w:val="left" w:pos="900"/>
                <w:tab w:val="left" w:pos="4833"/>
              </w:tabs>
            </w:pPr>
          </w:p>
        </w:tc>
      </w:tr>
      <w:tr w:rsidR="00630926" w:rsidTr="00857F3D">
        <w:tc>
          <w:tcPr>
            <w:tcW w:w="4678" w:type="dxa"/>
          </w:tcPr>
          <w:p w:rsidR="00630926" w:rsidRDefault="00630926">
            <w:pPr>
              <w:tabs>
                <w:tab w:val="left" w:pos="900"/>
              </w:tabs>
              <w:ind w:right="-108" w:firstLine="180"/>
              <w:jc w:val="both"/>
              <w:rPr>
                <w:b/>
                <w:bCs/>
              </w:rPr>
            </w:pPr>
          </w:p>
        </w:tc>
        <w:tc>
          <w:tcPr>
            <w:tcW w:w="5353" w:type="dxa"/>
            <w:gridSpan w:val="2"/>
          </w:tcPr>
          <w:p w:rsidR="00630926" w:rsidRDefault="00630926">
            <w:pPr>
              <w:tabs>
                <w:tab w:val="left" w:pos="900"/>
              </w:tabs>
              <w:ind w:firstLine="720"/>
            </w:pPr>
          </w:p>
        </w:tc>
      </w:tr>
    </w:tbl>
    <w:p w:rsidR="00630926" w:rsidRDefault="00630926">
      <w:pPr>
        <w:tabs>
          <w:tab w:val="left" w:pos="900"/>
        </w:tabs>
        <w:ind w:firstLine="720"/>
        <w:jc w:val="both"/>
        <w:rPr>
          <w:rFonts w:ascii="Arial" w:hAnsi="Arial" w:cs="Arial"/>
          <w:sz w:val="20"/>
          <w:szCs w:val="20"/>
        </w:rPr>
      </w:pPr>
    </w:p>
    <w:sectPr w:rsidR="00630926">
      <w:footerReference w:type="default" r:id="rId11"/>
      <w:pgSz w:w="11906" w:h="16838"/>
      <w:pgMar w:top="567" w:right="567" w:bottom="510" w:left="1418" w:header="0" w:footer="3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2AC" w:rsidRDefault="00A472AC">
      <w:pPr>
        <w:spacing w:after="0" w:line="240" w:lineRule="auto"/>
      </w:pPr>
      <w:r>
        <w:separator/>
      </w:r>
    </w:p>
  </w:endnote>
  <w:endnote w:type="continuationSeparator" w:id="0">
    <w:p w:rsidR="00A472AC" w:rsidRDefault="00A47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926" w:rsidRDefault="00830FDF">
    <w:pPr>
      <w:pStyle w:val="a6"/>
      <w:jc w:val="center"/>
      <w:rPr>
        <w:rStyle w:val="a8"/>
      </w:rPr>
    </w:pPr>
    <w:r>
      <w:rPr>
        <w:rStyle w:val="a8"/>
      </w:rPr>
      <w:fldChar w:fldCharType="begin"/>
    </w:r>
    <w:r>
      <w:rPr>
        <w:rStyle w:val="a8"/>
      </w:rPr>
      <w:instrText xml:space="preserve"> PAGE </w:instrText>
    </w:r>
    <w:r>
      <w:rPr>
        <w:rStyle w:val="a8"/>
      </w:rPr>
      <w:fldChar w:fldCharType="separate"/>
    </w:r>
    <w:r w:rsidR="00884BDC">
      <w:rPr>
        <w:rStyle w:val="a8"/>
        <w:noProof/>
      </w:rPr>
      <w:t>1</w:t>
    </w:r>
    <w:r>
      <w:rPr>
        <w:rStyle w:val="a8"/>
      </w:rPr>
      <w:fldChar w:fldCharType="end"/>
    </w:r>
  </w:p>
  <w:p w:rsidR="00630926" w:rsidRDefault="00830FDF">
    <w:pPr>
      <w:pStyle w:val="ConsNonformat"/>
      <w:widowControl/>
      <w:ind w:right="0"/>
      <w:rPr>
        <w:rFonts w:ascii="Times New Roman" w:hAnsi="Times New Roman" w:cs="Times New Roman"/>
        <w:b/>
        <w:lang w:val="en-US"/>
      </w:rPr>
    </w:pPr>
    <w:r>
      <w:rPr>
        <w:rFonts w:ascii="Times New Roman" w:hAnsi="Times New Roman" w:cs="Times New Roman"/>
        <w:lang w:val="en-US"/>
      </w:rPr>
      <w:t xml:space="preserve">                </w:t>
    </w:r>
    <w:r>
      <w:rPr>
        <w:rFonts w:ascii="Times New Roman" w:hAnsi="Times New Roman" w:cs="Times New Roman"/>
        <w:b/>
      </w:rPr>
      <w:t xml:space="preserve">Заказчик_____________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Pr>
        <w:rFonts w:ascii="Times New Roman" w:hAnsi="Times New Roman" w:cs="Times New Roman"/>
        <w:b/>
        <w:lang w:val="en-US"/>
      </w:rPr>
      <w:t xml:space="preserve">                                 </w:t>
    </w:r>
    <w:r>
      <w:rPr>
        <w:rFonts w:ascii="Times New Roman" w:hAnsi="Times New Roman" w:cs="Times New Roman"/>
        <w:b/>
      </w:rPr>
      <w:t xml:space="preserve"> Подрядчик 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2AC" w:rsidRDefault="00A472AC">
      <w:pPr>
        <w:spacing w:after="0" w:line="240" w:lineRule="auto"/>
      </w:pPr>
      <w:r>
        <w:separator/>
      </w:r>
    </w:p>
  </w:footnote>
  <w:footnote w:type="continuationSeparator" w:id="0">
    <w:p w:rsidR="00A472AC" w:rsidRDefault="00A472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BE164C"/>
    <w:multiLevelType w:val="multilevel"/>
    <w:tmpl w:val="FE1C0D4C"/>
    <w:lvl w:ilvl="0">
      <w:start w:val="1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FFFFFF89"/>
    <w:multiLevelType w:val="singleLevel"/>
    <w:tmpl w:val="FFFFFF89"/>
    <w:lvl w:ilvl="0">
      <w:start w:val="1"/>
      <w:numFmt w:val="bullet"/>
      <w:pStyle w:val="a"/>
      <w:lvlText w:val=""/>
      <w:lvlJc w:val="left"/>
      <w:pPr>
        <w:tabs>
          <w:tab w:val="left" w:pos="360"/>
        </w:tabs>
        <w:ind w:left="360" w:hanging="360"/>
      </w:pPr>
      <w:rPr>
        <w:rFonts w:ascii="Symbol" w:hAnsi="Symbol" w:hint="default"/>
      </w:rPr>
    </w:lvl>
  </w:abstractNum>
  <w:abstractNum w:abstractNumId="2">
    <w:nsid w:val="5B407C07"/>
    <w:multiLevelType w:val="singleLevel"/>
    <w:tmpl w:val="5B407C07"/>
    <w:lvl w:ilvl="0">
      <w:start w:val="1"/>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08"/>
  <w:hyphenationZone w:val="357"/>
  <w:noPunctuationKerning/>
  <w:characterSpacingControl w:val="doNotCompress"/>
  <w:savePreviewPicture/>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CD0"/>
    <w:rsid w:val="000016AE"/>
    <w:rsid w:val="00004C1E"/>
    <w:rsid w:val="00006E92"/>
    <w:rsid w:val="0000770C"/>
    <w:rsid w:val="0001522D"/>
    <w:rsid w:val="00015D73"/>
    <w:rsid w:val="0001650F"/>
    <w:rsid w:val="00017CEE"/>
    <w:rsid w:val="0002073C"/>
    <w:rsid w:val="000235C4"/>
    <w:rsid w:val="00024C86"/>
    <w:rsid w:val="00026064"/>
    <w:rsid w:val="00026574"/>
    <w:rsid w:val="00030310"/>
    <w:rsid w:val="0003065D"/>
    <w:rsid w:val="0003233A"/>
    <w:rsid w:val="00033072"/>
    <w:rsid w:val="00036295"/>
    <w:rsid w:val="000433B0"/>
    <w:rsid w:val="0004575E"/>
    <w:rsid w:val="000458B7"/>
    <w:rsid w:val="00046F9F"/>
    <w:rsid w:val="00047BA2"/>
    <w:rsid w:val="00047EA1"/>
    <w:rsid w:val="0005252E"/>
    <w:rsid w:val="000547FE"/>
    <w:rsid w:val="00056C99"/>
    <w:rsid w:val="00056FC0"/>
    <w:rsid w:val="00057901"/>
    <w:rsid w:val="00060075"/>
    <w:rsid w:val="00061754"/>
    <w:rsid w:val="00061963"/>
    <w:rsid w:val="00062BB4"/>
    <w:rsid w:val="00062D33"/>
    <w:rsid w:val="000633DA"/>
    <w:rsid w:val="00063548"/>
    <w:rsid w:val="000643EB"/>
    <w:rsid w:val="000656CC"/>
    <w:rsid w:val="00065D57"/>
    <w:rsid w:val="000673A6"/>
    <w:rsid w:val="000718D1"/>
    <w:rsid w:val="000730DA"/>
    <w:rsid w:val="00073173"/>
    <w:rsid w:val="00075E62"/>
    <w:rsid w:val="0007715D"/>
    <w:rsid w:val="000776B9"/>
    <w:rsid w:val="00080FA9"/>
    <w:rsid w:val="00081007"/>
    <w:rsid w:val="00083A8B"/>
    <w:rsid w:val="00084F35"/>
    <w:rsid w:val="00085500"/>
    <w:rsid w:val="0008568F"/>
    <w:rsid w:val="000863C0"/>
    <w:rsid w:val="000903F2"/>
    <w:rsid w:val="000905FB"/>
    <w:rsid w:val="000906A2"/>
    <w:rsid w:val="00091644"/>
    <w:rsid w:val="0009164B"/>
    <w:rsid w:val="00091D4B"/>
    <w:rsid w:val="00091F0D"/>
    <w:rsid w:val="00092589"/>
    <w:rsid w:val="00093702"/>
    <w:rsid w:val="000937E9"/>
    <w:rsid w:val="00093E2D"/>
    <w:rsid w:val="0009570E"/>
    <w:rsid w:val="00096B54"/>
    <w:rsid w:val="000A0BEF"/>
    <w:rsid w:val="000A333B"/>
    <w:rsid w:val="000A495B"/>
    <w:rsid w:val="000A775E"/>
    <w:rsid w:val="000A7886"/>
    <w:rsid w:val="000B1A9D"/>
    <w:rsid w:val="000B4B86"/>
    <w:rsid w:val="000B582A"/>
    <w:rsid w:val="000B6BD7"/>
    <w:rsid w:val="000B7374"/>
    <w:rsid w:val="000C10F6"/>
    <w:rsid w:val="000C30B3"/>
    <w:rsid w:val="000C412D"/>
    <w:rsid w:val="000C4474"/>
    <w:rsid w:val="000D0D12"/>
    <w:rsid w:val="000D0E24"/>
    <w:rsid w:val="000D34D1"/>
    <w:rsid w:val="000D3978"/>
    <w:rsid w:val="000D3ECE"/>
    <w:rsid w:val="000D5288"/>
    <w:rsid w:val="000D78BC"/>
    <w:rsid w:val="000E02B3"/>
    <w:rsid w:val="000E045D"/>
    <w:rsid w:val="000E3D0F"/>
    <w:rsid w:val="000E3FE3"/>
    <w:rsid w:val="000E6AB3"/>
    <w:rsid w:val="000E728E"/>
    <w:rsid w:val="000E7E06"/>
    <w:rsid w:val="000F0C6C"/>
    <w:rsid w:val="000F0E3F"/>
    <w:rsid w:val="000F0E89"/>
    <w:rsid w:val="000F0F83"/>
    <w:rsid w:val="000F1B1D"/>
    <w:rsid w:val="000F29A4"/>
    <w:rsid w:val="000F2E54"/>
    <w:rsid w:val="000F3A78"/>
    <w:rsid w:val="001009F8"/>
    <w:rsid w:val="00100C91"/>
    <w:rsid w:val="001014EA"/>
    <w:rsid w:val="00101CE1"/>
    <w:rsid w:val="001021CB"/>
    <w:rsid w:val="001021D3"/>
    <w:rsid w:val="001034FC"/>
    <w:rsid w:val="00107AE4"/>
    <w:rsid w:val="00107E9E"/>
    <w:rsid w:val="001109E6"/>
    <w:rsid w:val="00114F73"/>
    <w:rsid w:val="00120285"/>
    <w:rsid w:val="001214A7"/>
    <w:rsid w:val="001238C3"/>
    <w:rsid w:val="00126C02"/>
    <w:rsid w:val="00126EF6"/>
    <w:rsid w:val="00127EE5"/>
    <w:rsid w:val="00131894"/>
    <w:rsid w:val="00131C2A"/>
    <w:rsid w:val="00131FAF"/>
    <w:rsid w:val="001328CA"/>
    <w:rsid w:val="00132E50"/>
    <w:rsid w:val="001336F3"/>
    <w:rsid w:val="00134B36"/>
    <w:rsid w:val="001359BF"/>
    <w:rsid w:val="001405A8"/>
    <w:rsid w:val="00141C4F"/>
    <w:rsid w:val="00142306"/>
    <w:rsid w:val="00143816"/>
    <w:rsid w:val="001438D3"/>
    <w:rsid w:val="00146D05"/>
    <w:rsid w:val="00152D05"/>
    <w:rsid w:val="0015342E"/>
    <w:rsid w:val="00153517"/>
    <w:rsid w:val="001558A5"/>
    <w:rsid w:val="001600E0"/>
    <w:rsid w:val="001601D4"/>
    <w:rsid w:val="00162E1A"/>
    <w:rsid w:val="00163D37"/>
    <w:rsid w:val="001643B4"/>
    <w:rsid w:val="0016768B"/>
    <w:rsid w:val="00171058"/>
    <w:rsid w:val="00171880"/>
    <w:rsid w:val="00171D8C"/>
    <w:rsid w:val="00172A27"/>
    <w:rsid w:val="00172E9A"/>
    <w:rsid w:val="00174AC5"/>
    <w:rsid w:val="00177D36"/>
    <w:rsid w:val="0018036E"/>
    <w:rsid w:val="00181E53"/>
    <w:rsid w:val="00182C04"/>
    <w:rsid w:val="0018365B"/>
    <w:rsid w:val="00186757"/>
    <w:rsid w:val="00187A14"/>
    <w:rsid w:val="00190F97"/>
    <w:rsid w:val="00191E93"/>
    <w:rsid w:val="00192649"/>
    <w:rsid w:val="00192ACF"/>
    <w:rsid w:val="00193006"/>
    <w:rsid w:val="001932CC"/>
    <w:rsid w:val="00194186"/>
    <w:rsid w:val="001942C3"/>
    <w:rsid w:val="001952E6"/>
    <w:rsid w:val="00195A8E"/>
    <w:rsid w:val="00196A6C"/>
    <w:rsid w:val="00197F01"/>
    <w:rsid w:val="00197F4D"/>
    <w:rsid w:val="001A2164"/>
    <w:rsid w:val="001A3E39"/>
    <w:rsid w:val="001A555C"/>
    <w:rsid w:val="001A56E7"/>
    <w:rsid w:val="001A71F0"/>
    <w:rsid w:val="001B05D7"/>
    <w:rsid w:val="001B087D"/>
    <w:rsid w:val="001B172C"/>
    <w:rsid w:val="001B295D"/>
    <w:rsid w:val="001B3AC9"/>
    <w:rsid w:val="001B65FA"/>
    <w:rsid w:val="001B738D"/>
    <w:rsid w:val="001C0648"/>
    <w:rsid w:val="001C35DF"/>
    <w:rsid w:val="001C3642"/>
    <w:rsid w:val="001C43F0"/>
    <w:rsid w:val="001D0A5D"/>
    <w:rsid w:val="001D1846"/>
    <w:rsid w:val="001E01A4"/>
    <w:rsid w:val="001E1B98"/>
    <w:rsid w:val="001E234E"/>
    <w:rsid w:val="001E4404"/>
    <w:rsid w:val="001E4FAC"/>
    <w:rsid w:val="001E54DE"/>
    <w:rsid w:val="001E77C8"/>
    <w:rsid w:val="001F1409"/>
    <w:rsid w:val="001F3414"/>
    <w:rsid w:val="001F7037"/>
    <w:rsid w:val="001F7929"/>
    <w:rsid w:val="001F7959"/>
    <w:rsid w:val="00201CF9"/>
    <w:rsid w:val="00202A59"/>
    <w:rsid w:val="0020380F"/>
    <w:rsid w:val="00204203"/>
    <w:rsid w:val="00204C65"/>
    <w:rsid w:val="002055D8"/>
    <w:rsid w:val="00205CA5"/>
    <w:rsid w:val="00211C03"/>
    <w:rsid w:val="00212783"/>
    <w:rsid w:val="00213213"/>
    <w:rsid w:val="00213357"/>
    <w:rsid w:val="0021335C"/>
    <w:rsid w:val="00213B1A"/>
    <w:rsid w:val="00213EA8"/>
    <w:rsid w:val="0022032E"/>
    <w:rsid w:val="00222C35"/>
    <w:rsid w:val="002245E8"/>
    <w:rsid w:val="00227153"/>
    <w:rsid w:val="00230AE9"/>
    <w:rsid w:val="00231126"/>
    <w:rsid w:val="002314B5"/>
    <w:rsid w:val="00231580"/>
    <w:rsid w:val="00231DA4"/>
    <w:rsid w:val="0023282F"/>
    <w:rsid w:val="0023350E"/>
    <w:rsid w:val="00234341"/>
    <w:rsid w:val="00235F3D"/>
    <w:rsid w:val="00236BA6"/>
    <w:rsid w:val="00237DFE"/>
    <w:rsid w:val="00237EA3"/>
    <w:rsid w:val="00240603"/>
    <w:rsid w:val="00241A09"/>
    <w:rsid w:val="00242AC7"/>
    <w:rsid w:val="00243BEE"/>
    <w:rsid w:val="00243C81"/>
    <w:rsid w:val="00244278"/>
    <w:rsid w:val="00246286"/>
    <w:rsid w:val="0024696A"/>
    <w:rsid w:val="00255C8D"/>
    <w:rsid w:val="00256088"/>
    <w:rsid w:val="002614B0"/>
    <w:rsid w:val="002641C1"/>
    <w:rsid w:val="002647A3"/>
    <w:rsid w:val="002649D6"/>
    <w:rsid w:val="00264C52"/>
    <w:rsid w:val="002658F2"/>
    <w:rsid w:val="0026718E"/>
    <w:rsid w:val="002671FB"/>
    <w:rsid w:val="002673C2"/>
    <w:rsid w:val="00267670"/>
    <w:rsid w:val="00272E36"/>
    <w:rsid w:val="00273A52"/>
    <w:rsid w:val="00274A91"/>
    <w:rsid w:val="00275D12"/>
    <w:rsid w:val="00281A6F"/>
    <w:rsid w:val="0028457C"/>
    <w:rsid w:val="00286699"/>
    <w:rsid w:val="0028698F"/>
    <w:rsid w:val="002869C1"/>
    <w:rsid w:val="00287788"/>
    <w:rsid w:val="00287AF7"/>
    <w:rsid w:val="00291DE5"/>
    <w:rsid w:val="0029262E"/>
    <w:rsid w:val="00293537"/>
    <w:rsid w:val="00294646"/>
    <w:rsid w:val="00296483"/>
    <w:rsid w:val="00297B81"/>
    <w:rsid w:val="002A08C5"/>
    <w:rsid w:val="002A0A80"/>
    <w:rsid w:val="002A0B50"/>
    <w:rsid w:val="002A1950"/>
    <w:rsid w:val="002A2B5A"/>
    <w:rsid w:val="002A4003"/>
    <w:rsid w:val="002A4058"/>
    <w:rsid w:val="002A4811"/>
    <w:rsid w:val="002B2519"/>
    <w:rsid w:val="002B6EA5"/>
    <w:rsid w:val="002C13C0"/>
    <w:rsid w:val="002C22C0"/>
    <w:rsid w:val="002C2C99"/>
    <w:rsid w:val="002C3038"/>
    <w:rsid w:val="002C5D07"/>
    <w:rsid w:val="002D2131"/>
    <w:rsid w:val="002D4822"/>
    <w:rsid w:val="002D49A9"/>
    <w:rsid w:val="002D6EB8"/>
    <w:rsid w:val="002D7063"/>
    <w:rsid w:val="002E0111"/>
    <w:rsid w:val="002E0C9F"/>
    <w:rsid w:val="002E0D64"/>
    <w:rsid w:val="002E1217"/>
    <w:rsid w:val="002E1421"/>
    <w:rsid w:val="002E1607"/>
    <w:rsid w:val="002E2D40"/>
    <w:rsid w:val="002E3124"/>
    <w:rsid w:val="002E427F"/>
    <w:rsid w:val="002E4E04"/>
    <w:rsid w:val="002E5DEA"/>
    <w:rsid w:val="002E60AC"/>
    <w:rsid w:val="002E686D"/>
    <w:rsid w:val="002F0363"/>
    <w:rsid w:val="002F1B0F"/>
    <w:rsid w:val="002F1D21"/>
    <w:rsid w:val="002F285F"/>
    <w:rsid w:val="002F41EF"/>
    <w:rsid w:val="002F6D97"/>
    <w:rsid w:val="002F7134"/>
    <w:rsid w:val="00300BF9"/>
    <w:rsid w:val="00302014"/>
    <w:rsid w:val="00302270"/>
    <w:rsid w:val="0030274A"/>
    <w:rsid w:val="00307F19"/>
    <w:rsid w:val="0031119A"/>
    <w:rsid w:val="00311415"/>
    <w:rsid w:val="00312875"/>
    <w:rsid w:val="003144B5"/>
    <w:rsid w:val="00314A21"/>
    <w:rsid w:val="00315148"/>
    <w:rsid w:val="0031531E"/>
    <w:rsid w:val="00322266"/>
    <w:rsid w:val="00322B73"/>
    <w:rsid w:val="003237BE"/>
    <w:rsid w:val="0032516B"/>
    <w:rsid w:val="003251ED"/>
    <w:rsid w:val="00326E06"/>
    <w:rsid w:val="00327EC4"/>
    <w:rsid w:val="00332503"/>
    <w:rsid w:val="003338A2"/>
    <w:rsid w:val="00333AB4"/>
    <w:rsid w:val="00333DB5"/>
    <w:rsid w:val="0033470E"/>
    <w:rsid w:val="00335AF1"/>
    <w:rsid w:val="003365FD"/>
    <w:rsid w:val="00336BA6"/>
    <w:rsid w:val="0034052B"/>
    <w:rsid w:val="003421D3"/>
    <w:rsid w:val="00342A72"/>
    <w:rsid w:val="00344D3D"/>
    <w:rsid w:val="00344ED4"/>
    <w:rsid w:val="00345EE4"/>
    <w:rsid w:val="003501AC"/>
    <w:rsid w:val="00350465"/>
    <w:rsid w:val="00350B23"/>
    <w:rsid w:val="00350DE2"/>
    <w:rsid w:val="003513EC"/>
    <w:rsid w:val="003520B8"/>
    <w:rsid w:val="00353A5A"/>
    <w:rsid w:val="003559C3"/>
    <w:rsid w:val="00356A9E"/>
    <w:rsid w:val="00361E51"/>
    <w:rsid w:val="003629BA"/>
    <w:rsid w:val="00362D57"/>
    <w:rsid w:val="00365AFA"/>
    <w:rsid w:val="00370AD1"/>
    <w:rsid w:val="00372E57"/>
    <w:rsid w:val="00375C9B"/>
    <w:rsid w:val="0038101D"/>
    <w:rsid w:val="00381ACB"/>
    <w:rsid w:val="00381B94"/>
    <w:rsid w:val="00382C03"/>
    <w:rsid w:val="0038356E"/>
    <w:rsid w:val="00385282"/>
    <w:rsid w:val="00385592"/>
    <w:rsid w:val="00385CCF"/>
    <w:rsid w:val="00386309"/>
    <w:rsid w:val="00387712"/>
    <w:rsid w:val="00387751"/>
    <w:rsid w:val="00393620"/>
    <w:rsid w:val="00394908"/>
    <w:rsid w:val="00397BC9"/>
    <w:rsid w:val="003A1D59"/>
    <w:rsid w:val="003A32AD"/>
    <w:rsid w:val="003A3E2C"/>
    <w:rsid w:val="003A5C3C"/>
    <w:rsid w:val="003A7B48"/>
    <w:rsid w:val="003B0CF9"/>
    <w:rsid w:val="003B1758"/>
    <w:rsid w:val="003B1987"/>
    <w:rsid w:val="003B2CA4"/>
    <w:rsid w:val="003B3AD4"/>
    <w:rsid w:val="003B3CED"/>
    <w:rsid w:val="003B6678"/>
    <w:rsid w:val="003B74A6"/>
    <w:rsid w:val="003C0767"/>
    <w:rsid w:val="003C0961"/>
    <w:rsid w:val="003C2647"/>
    <w:rsid w:val="003C2F6B"/>
    <w:rsid w:val="003C746A"/>
    <w:rsid w:val="003C79CD"/>
    <w:rsid w:val="003C7EA4"/>
    <w:rsid w:val="003D0995"/>
    <w:rsid w:val="003D154A"/>
    <w:rsid w:val="003D248E"/>
    <w:rsid w:val="003D2588"/>
    <w:rsid w:val="003D3E5A"/>
    <w:rsid w:val="003D45B5"/>
    <w:rsid w:val="003D5DFA"/>
    <w:rsid w:val="003D5EFC"/>
    <w:rsid w:val="003D6B81"/>
    <w:rsid w:val="003D6F8D"/>
    <w:rsid w:val="003E02AA"/>
    <w:rsid w:val="003E232F"/>
    <w:rsid w:val="003E3BD4"/>
    <w:rsid w:val="003E5041"/>
    <w:rsid w:val="003E5090"/>
    <w:rsid w:val="003E5239"/>
    <w:rsid w:val="003E61AD"/>
    <w:rsid w:val="003E6242"/>
    <w:rsid w:val="003E6A98"/>
    <w:rsid w:val="003E6BC6"/>
    <w:rsid w:val="003F1ED0"/>
    <w:rsid w:val="003F23B3"/>
    <w:rsid w:val="003F41A5"/>
    <w:rsid w:val="003F7042"/>
    <w:rsid w:val="00400E2B"/>
    <w:rsid w:val="0040144C"/>
    <w:rsid w:val="004020EB"/>
    <w:rsid w:val="00404BF1"/>
    <w:rsid w:val="004054CD"/>
    <w:rsid w:val="0040622E"/>
    <w:rsid w:val="00407431"/>
    <w:rsid w:val="004136B3"/>
    <w:rsid w:val="004145A8"/>
    <w:rsid w:val="00414E80"/>
    <w:rsid w:val="0042027C"/>
    <w:rsid w:val="0042157C"/>
    <w:rsid w:val="00425B1E"/>
    <w:rsid w:val="00425DC5"/>
    <w:rsid w:val="00427975"/>
    <w:rsid w:val="00427A21"/>
    <w:rsid w:val="0043046E"/>
    <w:rsid w:val="004314E7"/>
    <w:rsid w:val="00432CC9"/>
    <w:rsid w:val="00433121"/>
    <w:rsid w:val="00433910"/>
    <w:rsid w:val="00433D23"/>
    <w:rsid w:val="00434DAA"/>
    <w:rsid w:val="00434EBD"/>
    <w:rsid w:val="00435EBE"/>
    <w:rsid w:val="00441935"/>
    <w:rsid w:val="00441C9B"/>
    <w:rsid w:val="004420BD"/>
    <w:rsid w:val="00443575"/>
    <w:rsid w:val="00443D1B"/>
    <w:rsid w:val="00444104"/>
    <w:rsid w:val="004468D8"/>
    <w:rsid w:val="00447BC7"/>
    <w:rsid w:val="004511D4"/>
    <w:rsid w:val="004516D0"/>
    <w:rsid w:val="004533B3"/>
    <w:rsid w:val="00455011"/>
    <w:rsid w:val="0045503D"/>
    <w:rsid w:val="0045554A"/>
    <w:rsid w:val="0045584A"/>
    <w:rsid w:val="004565CD"/>
    <w:rsid w:val="004571CC"/>
    <w:rsid w:val="00462021"/>
    <w:rsid w:val="004622A6"/>
    <w:rsid w:val="00462B84"/>
    <w:rsid w:val="00463715"/>
    <w:rsid w:val="00463AB9"/>
    <w:rsid w:val="004646FB"/>
    <w:rsid w:val="00465F88"/>
    <w:rsid w:val="00466039"/>
    <w:rsid w:val="00466DE7"/>
    <w:rsid w:val="00470C41"/>
    <w:rsid w:val="00471374"/>
    <w:rsid w:val="00471499"/>
    <w:rsid w:val="00471C43"/>
    <w:rsid w:val="004730F3"/>
    <w:rsid w:val="004749F2"/>
    <w:rsid w:val="00474DFA"/>
    <w:rsid w:val="00475763"/>
    <w:rsid w:val="0047603E"/>
    <w:rsid w:val="0047635A"/>
    <w:rsid w:val="00482B5D"/>
    <w:rsid w:val="004830D0"/>
    <w:rsid w:val="0048525A"/>
    <w:rsid w:val="00485A9C"/>
    <w:rsid w:val="00486DDA"/>
    <w:rsid w:val="00487789"/>
    <w:rsid w:val="00487C85"/>
    <w:rsid w:val="00487ECD"/>
    <w:rsid w:val="004921F5"/>
    <w:rsid w:val="004925BF"/>
    <w:rsid w:val="00494BD1"/>
    <w:rsid w:val="00495B5A"/>
    <w:rsid w:val="004A3421"/>
    <w:rsid w:val="004A7D2A"/>
    <w:rsid w:val="004A7E8C"/>
    <w:rsid w:val="004B03AD"/>
    <w:rsid w:val="004B21AA"/>
    <w:rsid w:val="004B2A40"/>
    <w:rsid w:val="004B33D9"/>
    <w:rsid w:val="004B3AFC"/>
    <w:rsid w:val="004B3AFF"/>
    <w:rsid w:val="004B4B05"/>
    <w:rsid w:val="004B4BFD"/>
    <w:rsid w:val="004B7E95"/>
    <w:rsid w:val="004C10F8"/>
    <w:rsid w:val="004C13D9"/>
    <w:rsid w:val="004C3AC3"/>
    <w:rsid w:val="004C4A23"/>
    <w:rsid w:val="004C502F"/>
    <w:rsid w:val="004C60E2"/>
    <w:rsid w:val="004C6378"/>
    <w:rsid w:val="004C6CFF"/>
    <w:rsid w:val="004C6E2A"/>
    <w:rsid w:val="004C6FFE"/>
    <w:rsid w:val="004D0248"/>
    <w:rsid w:val="004D08D1"/>
    <w:rsid w:val="004D0D48"/>
    <w:rsid w:val="004D178B"/>
    <w:rsid w:val="004D3891"/>
    <w:rsid w:val="004D4B25"/>
    <w:rsid w:val="004D5072"/>
    <w:rsid w:val="004D6A52"/>
    <w:rsid w:val="004D7389"/>
    <w:rsid w:val="004D76D4"/>
    <w:rsid w:val="004D7770"/>
    <w:rsid w:val="004E0284"/>
    <w:rsid w:val="004E11AD"/>
    <w:rsid w:val="004E2133"/>
    <w:rsid w:val="004E414F"/>
    <w:rsid w:val="004E4418"/>
    <w:rsid w:val="004E4B51"/>
    <w:rsid w:val="004E4EA4"/>
    <w:rsid w:val="004E590B"/>
    <w:rsid w:val="004E62AF"/>
    <w:rsid w:val="004E6A95"/>
    <w:rsid w:val="004E7F32"/>
    <w:rsid w:val="004F24BE"/>
    <w:rsid w:val="004F36A1"/>
    <w:rsid w:val="004F4713"/>
    <w:rsid w:val="004F5C9F"/>
    <w:rsid w:val="004F7970"/>
    <w:rsid w:val="004F7E7B"/>
    <w:rsid w:val="005004F7"/>
    <w:rsid w:val="00500EB2"/>
    <w:rsid w:val="00500F7D"/>
    <w:rsid w:val="0050169B"/>
    <w:rsid w:val="00502224"/>
    <w:rsid w:val="005030D5"/>
    <w:rsid w:val="0051148C"/>
    <w:rsid w:val="00513C47"/>
    <w:rsid w:val="0051401F"/>
    <w:rsid w:val="00514F83"/>
    <w:rsid w:val="0051582C"/>
    <w:rsid w:val="00515889"/>
    <w:rsid w:val="005159F3"/>
    <w:rsid w:val="0052071B"/>
    <w:rsid w:val="005222CE"/>
    <w:rsid w:val="005224DB"/>
    <w:rsid w:val="005229A2"/>
    <w:rsid w:val="005247B7"/>
    <w:rsid w:val="00524D5A"/>
    <w:rsid w:val="00525364"/>
    <w:rsid w:val="0052626B"/>
    <w:rsid w:val="00526567"/>
    <w:rsid w:val="005265F3"/>
    <w:rsid w:val="005305BE"/>
    <w:rsid w:val="00535F77"/>
    <w:rsid w:val="0054116D"/>
    <w:rsid w:val="00541577"/>
    <w:rsid w:val="00542E3A"/>
    <w:rsid w:val="00544405"/>
    <w:rsid w:val="00545202"/>
    <w:rsid w:val="00545C16"/>
    <w:rsid w:val="005472B4"/>
    <w:rsid w:val="00552CA8"/>
    <w:rsid w:val="0055361B"/>
    <w:rsid w:val="00555BAD"/>
    <w:rsid w:val="00556130"/>
    <w:rsid w:val="00556950"/>
    <w:rsid w:val="00564DF6"/>
    <w:rsid w:val="0056547E"/>
    <w:rsid w:val="00567165"/>
    <w:rsid w:val="00567AF6"/>
    <w:rsid w:val="00570398"/>
    <w:rsid w:val="005705DA"/>
    <w:rsid w:val="00571132"/>
    <w:rsid w:val="00572778"/>
    <w:rsid w:val="00573244"/>
    <w:rsid w:val="00573891"/>
    <w:rsid w:val="0057443F"/>
    <w:rsid w:val="00574C2C"/>
    <w:rsid w:val="00576242"/>
    <w:rsid w:val="00576995"/>
    <w:rsid w:val="00580407"/>
    <w:rsid w:val="0058079A"/>
    <w:rsid w:val="0058432B"/>
    <w:rsid w:val="00587F9E"/>
    <w:rsid w:val="00590630"/>
    <w:rsid w:val="0059146F"/>
    <w:rsid w:val="005931DA"/>
    <w:rsid w:val="005938C2"/>
    <w:rsid w:val="005950BB"/>
    <w:rsid w:val="00595308"/>
    <w:rsid w:val="0059557A"/>
    <w:rsid w:val="00597896"/>
    <w:rsid w:val="005A0338"/>
    <w:rsid w:val="005A0DD8"/>
    <w:rsid w:val="005A1A14"/>
    <w:rsid w:val="005A1F7B"/>
    <w:rsid w:val="005A217F"/>
    <w:rsid w:val="005A2D60"/>
    <w:rsid w:val="005A31D8"/>
    <w:rsid w:val="005A5523"/>
    <w:rsid w:val="005A65D0"/>
    <w:rsid w:val="005A7615"/>
    <w:rsid w:val="005B0072"/>
    <w:rsid w:val="005B0D4C"/>
    <w:rsid w:val="005B3793"/>
    <w:rsid w:val="005B44FA"/>
    <w:rsid w:val="005B58B1"/>
    <w:rsid w:val="005B6C40"/>
    <w:rsid w:val="005B6D83"/>
    <w:rsid w:val="005B71C6"/>
    <w:rsid w:val="005B7582"/>
    <w:rsid w:val="005B789D"/>
    <w:rsid w:val="005C25D8"/>
    <w:rsid w:val="005C2E02"/>
    <w:rsid w:val="005C4416"/>
    <w:rsid w:val="005C6990"/>
    <w:rsid w:val="005C7F24"/>
    <w:rsid w:val="005D0F69"/>
    <w:rsid w:val="005D1788"/>
    <w:rsid w:val="005D2233"/>
    <w:rsid w:val="005D2713"/>
    <w:rsid w:val="005D3BFB"/>
    <w:rsid w:val="005D64B4"/>
    <w:rsid w:val="005D7B86"/>
    <w:rsid w:val="005E0084"/>
    <w:rsid w:val="005E0788"/>
    <w:rsid w:val="005E18B7"/>
    <w:rsid w:val="005E2F04"/>
    <w:rsid w:val="005E5DBF"/>
    <w:rsid w:val="005E673F"/>
    <w:rsid w:val="005E6A1A"/>
    <w:rsid w:val="005E73B9"/>
    <w:rsid w:val="005F0C9D"/>
    <w:rsid w:val="005F23DB"/>
    <w:rsid w:val="005F2518"/>
    <w:rsid w:val="005F3B39"/>
    <w:rsid w:val="005F6DB7"/>
    <w:rsid w:val="005F71B3"/>
    <w:rsid w:val="006015A7"/>
    <w:rsid w:val="00601B6C"/>
    <w:rsid w:val="006057E8"/>
    <w:rsid w:val="00605A31"/>
    <w:rsid w:val="00607228"/>
    <w:rsid w:val="006101CD"/>
    <w:rsid w:val="00615426"/>
    <w:rsid w:val="006207D2"/>
    <w:rsid w:val="00622CE8"/>
    <w:rsid w:val="00624799"/>
    <w:rsid w:val="00625BE3"/>
    <w:rsid w:val="0062660F"/>
    <w:rsid w:val="00627C6F"/>
    <w:rsid w:val="00630926"/>
    <w:rsid w:val="006324C8"/>
    <w:rsid w:val="0063256D"/>
    <w:rsid w:val="00632EA8"/>
    <w:rsid w:val="006346AC"/>
    <w:rsid w:val="006365C4"/>
    <w:rsid w:val="00637BD6"/>
    <w:rsid w:val="00637CD8"/>
    <w:rsid w:val="00640971"/>
    <w:rsid w:val="00640A66"/>
    <w:rsid w:val="00644DE5"/>
    <w:rsid w:val="006467AC"/>
    <w:rsid w:val="00646858"/>
    <w:rsid w:val="0065407E"/>
    <w:rsid w:val="006556FB"/>
    <w:rsid w:val="00657A91"/>
    <w:rsid w:val="00660E3A"/>
    <w:rsid w:val="00662800"/>
    <w:rsid w:val="00662E18"/>
    <w:rsid w:val="00664DD0"/>
    <w:rsid w:val="00666EFA"/>
    <w:rsid w:val="00667A67"/>
    <w:rsid w:val="00667DC2"/>
    <w:rsid w:val="006706E4"/>
    <w:rsid w:val="006712E9"/>
    <w:rsid w:val="00671A94"/>
    <w:rsid w:val="0067639B"/>
    <w:rsid w:val="00676CD0"/>
    <w:rsid w:val="006773D1"/>
    <w:rsid w:val="006814C8"/>
    <w:rsid w:val="00681A83"/>
    <w:rsid w:val="00682145"/>
    <w:rsid w:val="006831AE"/>
    <w:rsid w:val="00683B75"/>
    <w:rsid w:val="00684123"/>
    <w:rsid w:val="006855E7"/>
    <w:rsid w:val="006914C5"/>
    <w:rsid w:val="00691E2D"/>
    <w:rsid w:val="00695385"/>
    <w:rsid w:val="00695734"/>
    <w:rsid w:val="00696FF8"/>
    <w:rsid w:val="00697324"/>
    <w:rsid w:val="006A262F"/>
    <w:rsid w:val="006A3404"/>
    <w:rsid w:val="006A3B8A"/>
    <w:rsid w:val="006A478C"/>
    <w:rsid w:val="006A47E2"/>
    <w:rsid w:val="006A6E8D"/>
    <w:rsid w:val="006A78CE"/>
    <w:rsid w:val="006B18CC"/>
    <w:rsid w:val="006B32C3"/>
    <w:rsid w:val="006B3370"/>
    <w:rsid w:val="006B3D75"/>
    <w:rsid w:val="006B5EBB"/>
    <w:rsid w:val="006B78AA"/>
    <w:rsid w:val="006C0C76"/>
    <w:rsid w:val="006C2468"/>
    <w:rsid w:val="006C50E4"/>
    <w:rsid w:val="006C52E3"/>
    <w:rsid w:val="006C6D09"/>
    <w:rsid w:val="006D0039"/>
    <w:rsid w:val="006D0DEB"/>
    <w:rsid w:val="006D17B5"/>
    <w:rsid w:val="006D1E0C"/>
    <w:rsid w:val="006D23F5"/>
    <w:rsid w:val="006D2B8C"/>
    <w:rsid w:val="006D2CAA"/>
    <w:rsid w:val="006D2DA3"/>
    <w:rsid w:val="006D3201"/>
    <w:rsid w:val="006D3561"/>
    <w:rsid w:val="006D4511"/>
    <w:rsid w:val="006D5887"/>
    <w:rsid w:val="006E0CEC"/>
    <w:rsid w:val="006E39E1"/>
    <w:rsid w:val="006E4100"/>
    <w:rsid w:val="006E44D8"/>
    <w:rsid w:val="006E4C7C"/>
    <w:rsid w:val="006E799A"/>
    <w:rsid w:val="006F003C"/>
    <w:rsid w:val="006F008F"/>
    <w:rsid w:val="006F1D0F"/>
    <w:rsid w:val="006F2306"/>
    <w:rsid w:val="006F3401"/>
    <w:rsid w:val="006F3C77"/>
    <w:rsid w:val="006F48CC"/>
    <w:rsid w:val="006F4941"/>
    <w:rsid w:val="006F6D2D"/>
    <w:rsid w:val="006F761D"/>
    <w:rsid w:val="006F7D8A"/>
    <w:rsid w:val="00702306"/>
    <w:rsid w:val="00702F0E"/>
    <w:rsid w:val="007043D3"/>
    <w:rsid w:val="00705E67"/>
    <w:rsid w:val="00706A92"/>
    <w:rsid w:val="007076F7"/>
    <w:rsid w:val="00707A08"/>
    <w:rsid w:val="00707D32"/>
    <w:rsid w:val="0071081B"/>
    <w:rsid w:val="00710E5B"/>
    <w:rsid w:val="00711DD5"/>
    <w:rsid w:val="00715844"/>
    <w:rsid w:val="007203E4"/>
    <w:rsid w:val="00720610"/>
    <w:rsid w:val="00720A66"/>
    <w:rsid w:val="00720C87"/>
    <w:rsid w:val="00721E8D"/>
    <w:rsid w:val="00722C96"/>
    <w:rsid w:val="007236E4"/>
    <w:rsid w:val="0072454A"/>
    <w:rsid w:val="00725004"/>
    <w:rsid w:val="007256E1"/>
    <w:rsid w:val="00730ACD"/>
    <w:rsid w:val="00731E93"/>
    <w:rsid w:val="00731FEF"/>
    <w:rsid w:val="00734B31"/>
    <w:rsid w:val="00734FDE"/>
    <w:rsid w:val="00735C69"/>
    <w:rsid w:val="00735D83"/>
    <w:rsid w:val="0073656C"/>
    <w:rsid w:val="00743149"/>
    <w:rsid w:val="007442F7"/>
    <w:rsid w:val="00744C50"/>
    <w:rsid w:val="00746D33"/>
    <w:rsid w:val="00747BBD"/>
    <w:rsid w:val="00750C19"/>
    <w:rsid w:val="0075117A"/>
    <w:rsid w:val="007547D7"/>
    <w:rsid w:val="00754C86"/>
    <w:rsid w:val="00754E13"/>
    <w:rsid w:val="00755124"/>
    <w:rsid w:val="00755334"/>
    <w:rsid w:val="00755DF8"/>
    <w:rsid w:val="007566AA"/>
    <w:rsid w:val="007574C1"/>
    <w:rsid w:val="00757B4E"/>
    <w:rsid w:val="007606AF"/>
    <w:rsid w:val="00763FCC"/>
    <w:rsid w:val="0076416E"/>
    <w:rsid w:val="0076440F"/>
    <w:rsid w:val="0076728C"/>
    <w:rsid w:val="00770851"/>
    <w:rsid w:val="007715D8"/>
    <w:rsid w:val="007715E4"/>
    <w:rsid w:val="00771CA2"/>
    <w:rsid w:val="0077259F"/>
    <w:rsid w:val="00773C1D"/>
    <w:rsid w:val="00773F3F"/>
    <w:rsid w:val="007806E8"/>
    <w:rsid w:val="0078090D"/>
    <w:rsid w:val="007826C7"/>
    <w:rsid w:val="007830A5"/>
    <w:rsid w:val="00785121"/>
    <w:rsid w:val="007874B9"/>
    <w:rsid w:val="00791172"/>
    <w:rsid w:val="0079231B"/>
    <w:rsid w:val="00793B96"/>
    <w:rsid w:val="00796B48"/>
    <w:rsid w:val="00796B70"/>
    <w:rsid w:val="007979A5"/>
    <w:rsid w:val="00797B9B"/>
    <w:rsid w:val="007A2624"/>
    <w:rsid w:val="007A44A4"/>
    <w:rsid w:val="007A6C34"/>
    <w:rsid w:val="007B0A77"/>
    <w:rsid w:val="007B13CB"/>
    <w:rsid w:val="007B16F2"/>
    <w:rsid w:val="007B1C6F"/>
    <w:rsid w:val="007B39F1"/>
    <w:rsid w:val="007B3F01"/>
    <w:rsid w:val="007B412F"/>
    <w:rsid w:val="007B7164"/>
    <w:rsid w:val="007B7EB0"/>
    <w:rsid w:val="007C02E9"/>
    <w:rsid w:val="007C0E40"/>
    <w:rsid w:val="007C16FD"/>
    <w:rsid w:val="007C17F1"/>
    <w:rsid w:val="007C196A"/>
    <w:rsid w:val="007C3C74"/>
    <w:rsid w:val="007C4B31"/>
    <w:rsid w:val="007C4CC4"/>
    <w:rsid w:val="007C5E91"/>
    <w:rsid w:val="007C61B9"/>
    <w:rsid w:val="007C6BF7"/>
    <w:rsid w:val="007C6C23"/>
    <w:rsid w:val="007D09FF"/>
    <w:rsid w:val="007D1B5A"/>
    <w:rsid w:val="007D23F2"/>
    <w:rsid w:val="007D3239"/>
    <w:rsid w:val="007D5283"/>
    <w:rsid w:val="007D5F20"/>
    <w:rsid w:val="007D7046"/>
    <w:rsid w:val="007E0679"/>
    <w:rsid w:val="007E0773"/>
    <w:rsid w:val="007E1421"/>
    <w:rsid w:val="007E1F86"/>
    <w:rsid w:val="007E398F"/>
    <w:rsid w:val="007E3BDE"/>
    <w:rsid w:val="007E7F59"/>
    <w:rsid w:val="007F08BA"/>
    <w:rsid w:val="007F1122"/>
    <w:rsid w:val="007F35FA"/>
    <w:rsid w:val="007F5866"/>
    <w:rsid w:val="007F6247"/>
    <w:rsid w:val="007F721C"/>
    <w:rsid w:val="007F79D0"/>
    <w:rsid w:val="00800932"/>
    <w:rsid w:val="00800EAA"/>
    <w:rsid w:val="00800F5B"/>
    <w:rsid w:val="0080147D"/>
    <w:rsid w:val="00801DF5"/>
    <w:rsid w:val="00802A56"/>
    <w:rsid w:val="008031B6"/>
    <w:rsid w:val="00804387"/>
    <w:rsid w:val="00805718"/>
    <w:rsid w:val="00813733"/>
    <w:rsid w:val="00813957"/>
    <w:rsid w:val="008171AB"/>
    <w:rsid w:val="00821128"/>
    <w:rsid w:val="00826778"/>
    <w:rsid w:val="00826E73"/>
    <w:rsid w:val="00830081"/>
    <w:rsid w:val="00830FDF"/>
    <w:rsid w:val="008346EE"/>
    <w:rsid w:val="0083637E"/>
    <w:rsid w:val="00840B76"/>
    <w:rsid w:val="00841B2C"/>
    <w:rsid w:val="00841D7C"/>
    <w:rsid w:val="00843850"/>
    <w:rsid w:val="008451F2"/>
    <w:rsid w:val="008476AC"/>
    <w:rsid w:val="00847C47"/>
    <w:rsid w:val="00857BE9"/>
    <w:rsid w:val="00857F3D"/>
    <w:rsid w:val="00860700"/>
    <w:rsid w:val="00861D79"/>
    <w:rsid w:val="00863CDA"/>
    <w:rsid w:val="0086776D"/>
    <w:rsid w:val="00870394"/>
    <w:rsid w:val="00870A2A"/>
    <w:rsid w:val="00870ABF"/>
    <w:rsid w:val="0087247A"/>
    <w:rsid w:val="00872A5E"/>
    <w:rsid w:val="008731CD"/>
    <w:rsid w:val="00873BF6"/>
    <w:rsid w:val="00874798"/>
    <w:rsid w:val="008770DE"/>
    <w:rsid w:val="008770E3"/>
    <w:rsid w:val="00877728"/>
    <w:rsid w:val="00877F71"/>
    <w:rsid w:val="00881B26"/>
    <w:rsid w:val="00882CE9"/>
    <w:rsid w:val="00884129"/>
    <w:rsid w:val="00884BDC"/>
    <w:rsid w:val="008852D3"/>
    <w:rsid w:val="00886A8F"/>
    <w:rsid w:val="00886AF7"/>
    <w:rsid w:val="00886C41"/>
    <w:rsid w:val="00890883"/>
    <w:rsid w:val="0089209D"/>
    <w:rsid w:val="008938ED"/>
    <w:rsid w:val="00894BE7"/>
    <w:rsid w:val="00897619"/>
    <w:rsid w:val="008A32B4"/>
    <w:rsid w:val="008A391E"/>
    <w:rsid w:val="008A49EF"/>
    <w:rsid w:val="008A4E60"/>
    <w:rsid w:val="008A4F68"/>
    <w:rsid w:val="008A5EC9"/>
    <w:rsid w:val="008A61F4"/>
    <w:rsid w:val="008B0B5C"/>
    <w:rsid w:val="008B3648"/>
    <w:rsid w:val="008B4359"/>
    <w:rsid w:val="008B4818"/>
    <w:rsid w:val="008B4820"/>
    <w:rsid w:val="008B4CA6"/>
    <w:rsid w:val="008B6A2F"/>
    <w:rsid w:val="008C0BA9"/>
    <w:rsid w:val="008C1046"/>
    <w:rsid w:val="008C4E13"/>
    <w:rsid w:val="008C5A46"/>
    <w:rsid w:val="008C5BD7"/>
    <w:rsid w:val="008C5C36"/>
    <w:rsid w:val="008C6BA0"/>
    <w:rsid w:val="008D0312"/>
    <w:rsid w:val="008D0AF8"/>
    <w:rsid w:val="008D4239"/>
    <w:rsid w:val="008D45DB"/>
    <w:rsid w:val="008D477D"/>
    <w:rsid w:val="008D55AB"/>
    <w:rsid w:val="008D5E95"/>
    <w:rsid w:val="008D5F37"/>
    <w:rsid w:val="008D7011"/>
    <w:rsid w:val="008E19DF"/>
    <w:rsid w:val="008E4139"/>
    <w:rsid w:val="008E570B"/>
    <w:rsid w:val="008E5D5D"/>
    <w:rsid w:val="008E60A6"/>
    <w:rsid w:val="008E6494"/>
    <w:rsid w:val="008F05C4"/>
    <w:rsid w:val="008F2587"/>
    <w:rsid w:val="008F3F55"/>
    <w:rsid w:val="008F4621"/>
    <w:rsid w:val="008F67BA"/>
    <w:rsid w:val="008F7829"/>
    <w:rsid w:val="008F78BC"/>
    <w:rsid w:val="0090175E"/>
    <w:rsid w:val="00902396"/>
    <w:rsid w:val="00904D9D"/>
    <w:rsid w:val="00906697"/>
    <w:rsid w:val="00907E83"/>
    <w:rsid w:val="00910D1C"/>
    <w:rsid w:val="00912ACD"/>
    <w:rsid w:val="00913D20"/>
    <w:rsid w:val="009167C2"/>
    <w:rsid w:val="00916A43"/>
    <w:rsid w:val="00916FAF"/>
    <w:rsid w:val="0092120D"/>
    <w:rsid w:val="00921EC0"/>
    <w:rsid w:val="00921F06"/>
    <w:rsid w:val="00922902"/>
    <w:rsid w:val="0092295E"/>
    <w:rsid w:val="00922D07"/>
    <w:rsid w:val="00923195"/>
    <w:rsid w:val="00927F45"/>
    <w:rsid w:val="00930DE8"/>
    <w:rsid w:val="00930F5B"/>
    <w:rsid w:val="0093277D"/>
    <w:rsid w:val="00932836"/>
    <w:rsid w:val="0093380F"/>
    <w:rsid w:val="00935F98"/>
    <w:rsid w:val="00936D04"/>
    <w:rsid w:val="0094072C"/>
    <w:rsid w:val="009413A1"/>
    <w:rsid w:val="009421FE"/>
    <w:rsid w:val="00942BD7"/>
    <w:rsid w:val="00943A7E"/>
    <w:rsid w:val="00944065"/>
    <w:rsid w:val="009440FD"/>
    <w:rsid w:val="00944818"/>
    <w:rsid w:val="0094593A"/>
    <w:rsid w:val="00946719"/>
    <w:rsid w:val="00947859"/>
    <w:rsid w:val="00947C73"/>
    <w:rsid w:val="00947F48"/>
    <w:rsid w:val="009520B1"/>
    <w:rsid w:val="00952E8D"/>
    <w:rsid w:val="00954D39"/>
    <w:rsid w:val="009559D6"/>
    <w:rsid w:val="00960158"/>
    <w:rsid w:val="0096052F"/>
    <w:rsid w:val="0096106B"/>
    <w:rsid w:val="00961298"/>
    <w:rsid w:val="00963289"/>
    <w:rsid w:val="00965F72"/>
    <w:rsid w:val="009678D5"/>
    <w:rsid w:val="00970632"/>
    <w:rsid w:val="00975286"/>
    <w:rsid w:val="00975C89"/>
    <w:rsid w:val="0097701B"/>
    <w:rsid w:val="00980413"/>
    <w:rsid w:val="00982211"/>
    <w:rsid w:val="009822B2"/>
    <w:rsid w:val="00983246"/>
    <w:rsid w:val="00983A43"/>
    <w:rsid w:val="00984152"/>
    <w:rsid w:val="00984925"/>
    <w:rsid w:val="00984EDF"/>
    <w:rsid w:val="0098506F"/>
    <w:rsid w:val="00985B27"/>
    <w:rsid w:val="00986FDD"/>
    <w:rsid w:val="00990875"/>
    <w:rsid w:val="00991F5F"/>
    <w:rsid w:val="00992894"/>
    <w:rsid w:val="00997A17"/>
    <w:rsid w:val="009A042D"/>
    <w:rsid w:val="009A20D4"/>
    <w:rsid w:val="009A5776"/>
    <w:rsid w:val="009A59DE"/>
    <w:rsid w:val="009A5AAE"/>
    <w:rsid w:val="009A6C70"/>
    <w:rsid w:val="009A6EFA"/>
    <w:rsid w:val="009B1250"/>
    <w:rsid w:val="009B2316"/>
    <w:rsid w:val="009B2826"/>
    <w:rsid w:val="009B48FC"/>
    <w:rsid w:val="009B54C4"/>
    <w:rsid w:val="009C033A"/>
    <w:rsid w:val="009C199A"/>
    <w:rsid w:val="009C2971"/>
    <w:rsid w:val="009C43AE"/>
    <w:rsid w:val="009C5597"/>
    <w:rsid w:val="009C5C1D"/>
    <w:rsid w:val="009C6587"/>
    <w:rsid w:val="009D2722"/>
    <w:rsid w:val="009D539B"/>
    <w:rsid w:val="009E1C6E"/>
    <w:rsid w:val="009E212B"/>
    <w:rsid w:val="009E2E4B"/>
    <w:rsid w:val="009E3717"/>
    <w:rsid w:val="009E4D4E"/>
    <w:rsid w:val="009E5A78"/>
    <w:rsid w:val="009F0713"/>
    <w:rsid w:val="009F078F"/>
    <w:rsid w:val="009F3299"/>
    <w:rsid w:val="009F46EA"/>
    <w:rsid w:val="009F61C9"/>
    <w:rsid w:val="00A01967"/>
    <w:rsid w:val="00A02A0A"/>
    <w:rsid w:val="00A039F9"/>
    <w:rsid w:val="00A043ED"/>
    <w:rsid w:val="00A0518F"/>
    <w:rsid w:val="00A0669C"/>
    <w:rsid w:val="00A06B06"/>
    <w:rsid w:val="00A07C78"/>
    <w:rsid w:val="00A10E3A"/>
    <w:rsid w:val="00A11004"/>
    <w:rsid w:val="00A131D3"/>
    <w:rsid w:val="00A146B6"/>
    <w:rsid w:val="00A14C41"/>
    <w:rsid w:val="00A209AD"/>
    <w:rsid w:val="00A21C97"/>
    <w:rsid w:val="00A22322"/>
    <w:rsid w:val="00A233C4"/>
    <w:rsid w:val="00A30D1D"/>
    <w:rsid w:val="00A33670"/>
    <w:rsid w:val="00A33BDF"/>
    <w:rsid w:val="00A35380"/>
    <w:rsid w:val="00A40413"/>
    <w:rsid w:val="00A4210A"/>
    <w:rsid w:val="00A4250F"/>
    <w:rsid w:val="00A42BE5"/>
    <w:rsid w:val="00A447C7"/>
    <w:rsid w:val="00A44DA9"/>
    <w:rsid w:val="00A451EF"/>
    <w:rsid w:val="00A45733"/>
    <w:rsid w:val="00A46396"/>
    <w:rsid w:val="00A472AC"/>
    <w:rsid w:val="00A50C98"/>
    <w:rsid w:val="00A51070"/>
    <w:rsid w:val="00A52891"/>
    <w:rsid w:val="00A53C91"/>
    <w:rsid w:val="00A540D8"/>
    <w:rsid w:val="00A549CE"/>
    <w:rsid w:val="00A568C8"/>
    <w:rsid w:val="00A60976"/>
    <w:rsid w:val="00A62E41"/>
    <w:rsid w:val="00A663D7"/>
    <w:rsid w:val="00A73418"/>
    <w:rsid w:val="00A73AF5"/>
    <w:rsid w:val="00A73DB8"/>
    <w:rsid w:val="00A747D7"/>
    <w:rsid w:val="00A80C65"/>
    <w:rsid w:val="00A813F5"/>
    <w:rsid w:val="00A814D3"/>
    <w:rsid w:val="00A83D3A"/>
    <w:rsid w:val="00A85C01"/>
    <w:rsid w:val="00A8652A"/>
    <w:rsid w:val="00A947FC"/>
    <w:rsid w:val="00A953D4"/>
    <w:rsid w:val="00A959CC"/>
    <w:rsid w:val="00A95CEF"/>
    <w:rsid w:val="00A96170"/>
    <w:rsid w:val="00A9673C"/>
    <w:rsid w:val="00AA03BA"/>
    <w:rsid w:val="00AA052B"/>
    <w:rsid w:val="00AA0A03"/>
    <w:rsid w:val="00AA0DBE"/>
    <w:rsid w:val="00AA22C7"/>
    <w:rsid w:val="00AA2D97"/>
    <w:rsid w:val="00AA3958"/>
    <w:rsid w:val="00AA482C"/>
    <w:rsid w:val="00AA6D91"/>
    <w:rsid w:val="00AA7FF8"/>
    <w:rsid w:val="00AB0A0C"/>
    <w:rsid w:val="00AB0A41"/>
    <w:rsid w:val="00AB0B2E"/>
    <w:rsid w:val="00AB123F"/>
    <w:rsid w:val="00AB455C"/>
    <w:rsid w:val="00AB53D4"/>
    <w:rsid w:val="00AB6DB1"/>
    <w:rsid w:val="00AB6EB6"/>
    <w:rsid w:val="00AB7A79"/>
    <w:rsid w:val="00AC1D76"/>
    <w:rsid w:val="00AC244A"/>
    <w:rsid w:val="00AC3C44"/>
    <w:rsid w:val="00AC552F"/>
    <w:rsid w:val="00AC609D"/>
    <w:rsid w:val="00AC6A95"/>
    <w:rsid w:val="00AC7D1D"/>
    <w:rsid w:val="00AD03CC"/>
    <w:rsid w:val="00AD1AF3"/>
    <w:rsid w:val="00AD253E"/>
    <w:rsid w:val="00AD4DBB"/>
    <w:rsid w:val="00AD66B9"/>
    <w:rsid w:val="00AD74C6"/>
    <w:rsid w:val="00AE15E1"/>
    <w:rsid w:val="00AE4189"/>
    <w:rsid w:val="00AE5F0B"/>
    <w:rsid w:val="00AE6166"/>
    <w:rsid w:val="00AF24AA"/>
    <w:rsid w:val="00AF3570"/>
    <w:rsid w:val="00AF371F"/>
    <w:rsid w:val="00AF65DF"/>
    <w:rsid w:val="00AF675C"/>
    <w:rsid w:val="00AF7CBC"/>
    <w:rsid w:val="00B01CA4"/>
    <w:rsid w:val="00B02457"/>
    <w:rsid w:val="00B03852"/>
    <w:rsid w:val="00B05D22"/>
    <w:rsid w:val="00B06613"/>
    <w:rsid w:val="00B06BD3"/>
    <w:rsid w:val="00B073CD"/>
    <w:rsid w:val="00B0773C"/>
    <w:rsid w:val="00B07F71"/>
    <w:rsid w:val="00B10E1C"/>
    <w:rsid w:val="00B10EA1"/>
    <w:rsid w:val="00B10F66"/>
    <w:rsid w:val="00B12F64"/>
    <w:rsid w:val="00B12F6E"/>
    <w:rsid w:val="00B153F7"/>
    <w:rsid w:val="00B155DC"/>
    <w:rsid w:val="00B178D3"/>
    <w:rsid w:val="00B200E9"/>
    <w:rsid w:val="00B207E2"/>
    <w:rsid w:val="00B21635"/>
    <w:rsid w:val="00B2178A"/>
    <w:rsid w:val="00B24688"/>
    <w:rsid w:val="00B24947"/>
    <w:rsid w:val="00B24BD2"/>
    <w:rsid w:val="00B25896"/>
    <w:rsid w:val="00B32D7C"/>
    <w:rsid w:val="00B35C87"/>
    <w:rsid w:val="00B3643D"/>
    <w:rsid w:val="00B37F5B"/>
    <w:rsid w:val="00B41411"/>
    <w:rsid w:val="00B41D5B"/>
    <w:rsid w:val="00B44731"/>
    <w:rsid w:val="00B45415"/>
    <w:rsid w:val="00B458A1"/>
    <w:rsid w:val="00B50430"/>
    <w:rsid w:val="00B51000"/>
    <w:rsid w:val="00B51639"/>
    <w:rsid w:val="00B534B0"/>
    <w:rsid w:val="00B5375F"/>
    <w:rsid w:val="00B53C29"/>
    <w:rsid w:val="00B545BE"/>
    <w:rsid w:val="00B54B4C"/>
    <w:rsid w:val="00B55E61"/>
    <w:rsid w:val="00B60893"/>
    <w:rsid w:val="00B61724"/>
    <w:rsid w:val="00B63291"/>
    <w:rsid w:val="00B656D1"/>
    <w:rsid w:val="00B71360"/>
    <w:rsid w:val="00B725D3"/>
    <w:rsid w:val="00B7303B"/>
    <w:rsid w:val="00B80899"/>
    <w:rsid w:val="00B819FC"/>
    <w:rsid w:val="00B81CBA"/>
    <w:rsid w:val="00B839DB"/>
    <w:rsid w:val="00B8469B"/>
    <w:rsid w:val="00B84D26"/>
    <w:rsid w:val="00B854EB"/>
    <w:rsid w:val="00B85FFE"/>
    <w:rsid w:val="00B86CB3"/>
    <w:rsid w:val="00B87491"/>
    <w:rsid w:val="00B90C1A"/>
    <w:rsid w:val="00B9157E"/>
    <w:rsid w:val="00B93417"/>
    <w:rsid w:val="00B93746"/>
    <w:rsid w:val="00B93D46"/>
    <w:rsid w:val="00B94FE0"/>
    <w:rsid w:val="00B9579A"/>
    <w:rsid w:val="00B97082"/>
    <w:rsid w:val="00B97838"/>
    <w:rsid w:val="00BA30B2"/>
    <w:rsid w:val="00BA3470"/>
    <w:rsid w:val="00BA44B4"/>
    <w:rsid w:val="00BA4F61"/>
    <w:rsid w:val="00BA57DA"/>
    <w:rsid w:val="00BA5DE6"/>
    <w:rsid w:val="00BA6905"/>
    <w:rsid w:val="00BB0815"/>
    <w:rsid w:val="00BB1EE1"/>
    <w:rsid w:val="00BB5AF6"/>
    <w:rsid w:val="00BC151F"/>
    <w:rsid w:val="00BC17BD"/>
    <w:rsid w:val="00BC2397"/>
    <w:rsid w:val="00BC39BC"/>
    <w:rsid w:val="00BC4525"/>
    <w:rsid w:val="00BC6CBF"/>
    <w:rsid w:val="00BC6EBC"/>
    <w:rsid w:val="00BD0A09"/>
    <w:rsid w:val="00BD1882"/>
    <w:rsid w:val="00BD6749"/>
    <w:rsid w:val="00BD7192"/>
    <w:rsid w:val="00BE150D"/>
    <w:rsid w:val="00BE49BF"/>
    <w:rsid w:val="00BF0F14"/>
    <w:rsid w:val="00BF2BC0"/>
    <w:rsid w:val="00BF5FE9"/>
    <w:rsid w:val="00BF7C05"/>
    <w:rsid w:val="00C00087"/>
    <w:rsid w:val="00C01AD6"/>
    <w:rsid w:val="00C01B5C"/>
    <w:rsid w:val="00C02743"/>
    <w:rsid w:val="00C02FBD"/>
    <w:rsid w:val="00C03181"/>
    <w:rsid w:val="00C031DF"/>
    <w:rsid w:val="00C05091"/>
    <w:rsid w:val="00C051D5"/>
    <w:rsid w:val="00C10157"/>
    <w:rsid w:val="00C130C8"/>
    <w:rsid w:val="00C13C41"/>
    <w:rsid w:val="00C15303"/>
    <w:rsid w:val="00C1555E"/>
    <w:rsid w:val="00C15F86"/>
    <w:rsid w:val="00C16854"/>
    <w:rsid w:val="00C218A8"/>
    <w:rsid w:val="00C2201A"/>
    <w:rsid w:val="00C223AA"/>
    <w:rsid w:val="00C23AD2"/>
    <w:rsid w:val="00C24C19"/>
    <w:rsid w:val="00C25165"/>
    <w:rsid w:val="00C251C1"/>
    <w:rsid w:val="00C25B76"/>
    <w:rsid w:val="00C314B6"/>
    <w:rsid w:val="00C31875"/>
    <w:rsid w:val="00C31C86"/>
    <w:rsid w:val="00C32D27"/>
    <w:rsid w:val="00C34EC7"/>
    <w:rsid w:val="00C37048"/>
    <w:rsid w:val="00C37F61"/>
    <w:rsid w:val="00C45CFD"/>
    <w:rsid w:val="00C5163A"/>
    <w:rsid w:val="00C51679"/>
    <w:rsid w:val="00C52775"/>
    <w:rsid w:val="00C53822"/>
    <w:rsid w:val="00C56C50"/>
    <w:rsid w:val="00C579EE"/>
    <w:rsid w:val="00C57AC8"/>
    <w:rsid w:val="00C60EDD"/>
    <w:rsid w:val="00C63452"/>
    <w:rsid w:val="00C63B72"/>
    <w:rsid w:val="00C66254"/>
    <w:rsid w:val="00C664D5"/>
    <w:rsid w:val="00C66A9A"/>
    <w:rsid w:val="00C67512"/>
    <w:rsid w:val="00C67B0F"/>
    <w:rsid w:val="00C70ACA"/>
    <w:rsid w:val="00C722A8"/>
    <w:rsid w:val="00C723A2"/>
    <w:rsid w:val="00C72730"/>
    <w:rsid w:val="00C72CE7"/>
    <w:rsid w:val="00C73FDE"/>
    <w:rsid w:val="00C75849"/>
    <w:rsid w:val="00C75AEB"/>
    <w:rsid w:val="00C75D48"/>
    <w:rsid w:val="00C77772"/>
    <w:rsid w:val="00C815BB"/>
    <w:rsid w:val="00C821B1"/>
    <w:rsid w:val="00C825D1"/>
    <w:rsid w:val="00C85AFD"/>
    <w:rsid w:val="00C871CC"/>
    <w:rsid w:val="00C90092"/>
    <w:rsid w:val="00C90105"/>
    <w:rsid w:val="00C913D3"/>
    <w:rsid w:val="00C91967"/>
    <w:rsid w:val="00C93BB1"/>
    <w:rsid w:val="00C93F4D"/>
    <w:rsid w:val="00C946A7"/>
    <w:rsid w:val="00C956B0"/>
    <w:rsid w:val="00C95715"/>
    <w:rsid w:val="00C95BE7"/>
    <w:rsid w:val="00CA1AFD"/>
    <w:rsid w:val="00CA3E5A"/>
    <w:rsid w:val="00CA4166"/>
    <w:rsid w:val="00CA56A1"/>
    <w:rsid w:val="00CA6934"/>
    <w:rsid w:val="00CA6A58"/>
    <w:rsid w:val="00CA7756"/>
    <w:rsid w:val="00CA7BA2"/>
    <w:rsid w:val="00CB0B2F"/>
    <w:rsid w:val="00CB15F9"/>
    <w:rsid w:val="00CB1C7C"/>
    <w:rsid w:val="00CB27CB"/>
    <w:rsid w:val="00CB2E38"/>
    <w:rsid w:val="00CB49A0"/>
    <w:rsid w:val="00CB5607"/>
    <w:rsid w:val="00CB5BD3"/>
    <w:rsid w:val="00CC0DAF"/>
    <w:rsid w:val="00CC2156"/>
    <w:rsid w:val="00CC23EC"/>
    <w:rsid w:val="00CC2D38"/>
    <w:rsid w:val="00CC50B3"/>
    <w:rsid w:val="00CD00EB"/>
    <w:rsid w:val="00CD0B8C"/>
    <w:rsid w:val="00CD1843"/>
    <w:rsid w:val="00CD41A6"/>
    <w:rsid w:val="00CD43DF"/>
    <w:rsid w:val="00CD47A1"/>
    <w:rsid w:val="00CD47AF"/>
    <w:rsid w:val="00CD7035"/>
    <w:rsid w:val="00CE1180"/>
    <w:rsid w:val="00CE213E"/>
    <w:rsid w:val="00CE33F0"/>
    <w:rsid w:val="00CE3CF4"/>
    <w:rsid w:val="00CE5EF5"/>
    <w:rsid w:val="00CF0610"/>
    <w:rsid w:val="00CF1E37"/>
    <w:rsid w:val="00CF28AD"/>
    <w:rsid w:val="00CF4616"/>
    <w:rsid w:val="00CF71A5"/>
    <w:rsid w:val="00CF78E8"/>
    <w:rsid w:val="00D0055A"/>
    <w:rsid w:val="00D016AC"/>
    <w:rsid w:val="00D02C0C"/>
    <w:rsid w:val="00D05C25"/>
    <w:rsid w:val="00D06648"/>
    <w:rsid w:val="00D1011F"/>
    <w:rsid w:val="00D1294B"/>
    <w:rsid w:val="00D12FD2"/>
    <w:rsid w:val="00D13F3F"/>
    <w:rsid w:val="00D13FB7"/>
    <w:rsid w:val="00D14276"/>
    <w:rsid w:val="00D15809"/>
    <w:rsid w:val="00D15F0F"/>
    <w:rsid w:val="00D17E6C"/>
    <w:rsid w:val="00D20B86"/>
    <w:rsid w:val="00D22A60"/>
    <w:rsid w:val="00D240F7"/>
    <w:rsid w:val="00D25530"/>
    <w:rsid w:val="00D2566B"/>
    <w:rsid w:val="00D26B68"/>
    <w:rsid w:val="00D27BFC"/>
    <w:rsid w:val="00D30578"/>
    <w:rsid w:val="00D32868"/>
    <w:rsid w:val="00D34278"/>
    <w:rsid w:val="00D34B3E"/>
    <w:rsid w:val="00D353BF"/>
    <w:rsid w:val="00D36B33"/>
    <w:rsid w:val="00D36E9B"/>
    <w:rsid w:val="00D36ECD"/>
    <w:rsid w:val="00D3749C"/>
    <w:rsid w:val="00D411E4"/>
    <w:rsid w:val="00D450ED"/>
    <w:rsid w:val="00D4516A"/>
    <w:rsid w:val="00D451D5"/>
    <w:rsid w:val="00D4651A"/>
    <w:rsid w:val="00D46C14"/>
    <w:rsid w:val="00D50164"/>
    <w:rsid w:val="00D50840"/>
    <w:rsid w:val="00D523F3"/>
    <w:rsid w:val="00D52D38"/>
    <w:rsid w:val="00D52DFD"/>
    <w:rsid w:val="00D578D6"/>
    <w:rsid w:val="00D60EF1"/>
    <w:rsid w:val="00D6239C"/>
    <w:rsid w:val="00D6478B"/>
    <w:rsid w:val="00D664A8"/>
    <w:rsid w:val="00D7364D"/>
    <w:rsid w:val="00D76D5A"/>
    <w:rsid w:val="00D774F6"/>
    <w:rsid w:val="00D82862"/>
    <w:rsid w:val="00D82A3F"/>
    <w:rsid w:val="00D83002"/>
    <w:rsid w:val="00D8334F"/>
    <w:rsid w:val="00D8452D"/>
    <w:rsid w:val="00D84D8D"/>
    <w:rsid w:val="00D85D5F"/>
    <w:rsid w:val="00D86EBC"/>
    <w:rsid w:val="00D87428"/>
    <w:rsid w:val="00D916C2"/>
    <w:rsid w:val="00D91877"/>
    <w:rsid w:val="00D92428"/>
    <w:rsid w:val="00D93321"/>
    <w:rsid w:val="00D9384E"/>
    <w:rsid w:val="00D93F96"/>
    <w:rsid w:val="00D95E96"/>
    <w:rsid w:val="00D96ED5"/>
    <w:rsid w:val="00DA08C0"/>
    <w:rsid w:val="00DA0B2D"/>
    <w:rsid w:val="00DA6538"/>
    <w:rsid w:val="00DA6D9F"/>
    <w:rsid w:val="00DB013E"/>
    <w:rsid w:val="00DB047B"/>
    <w:rsid w:val="00DB163D"/>
    <w:rsid w:val="00DB364F"/>
    <w:rsid w:val="00DB45B2"/>
    <w:rsid w:val="00DB4644"/>
    <w:rsid w:val="00DB4AE9"/>
    <w:rsid w:val="00DB4FAA"/>
    <w:rsid w:val="00DB50A8"/>
    <w:rsid w:val="00DB54F3"/>
    <w:rsid w:val="00DB5FFF"/>
    <w:rsid w:val="00DB77F0"/>
    <w:rsid w:val="00DB7E19"/>
    <w:rsid w:val="00DC0015"/>
    <w:rsid w:val="00DC0298"/>
    <w:rsid w:val="00DC1C1D"/>
    <w:rsid w:val="00DC31A8"/>
    <w:rsid w:val="00DC3ADD"/>
    <w:rsid w:val="00DC5EFD"/>
    <w:rsid w:val="00DC5F32"/>
    <w:rsid w:val="00DC68F7"/>
    <w:rsid w:val="00DD0C97"/>
    <w:rsid w:val="00DD35AE"/>
    <w:rsid w:val="00DD35EE"/>
    <w:rsid w:val="00DD3A19"/>
    <w:rsid w:val="00DD402B"/>
    <w:rsid w:val="00DD54CC"/>
    <w:rsid w:val="00DD5D5B"/>
    <w:rsid w:val="00DD734E"/>
    <w:rsid w:val="00DD764C"/>
    <w:rsid w:val="00DD76C6"/>
    <w:rsid w:val="00DE179F"/>
    <w:rsid w:val="00DE3975"/>
    <w:rsid w:val="00DE593F"/>
    <w:rsid w:val="00DE62F1"/>
    <w:rsid w:val="00DE6F00"/>
    <w:rsid w:val="00DF12E0"/>
    <w:rsid w:val="00DF1A33"/>
    <w:rsid w:val="00DF1AE8"/>
    <w:rsid w:val="00DF2B3C"/>
    <w:rsid w:val="00DF2E25"/>
    <w:rsid w:val="00DF2E67"/>
    <w:rsid w:val="00DF33A3"/>
    <w:rsid w:val="00DF3EA3"/>
    <w:rsid w:val="00DF42FD"/>
    <w:rsid w:val="00DF490C"/>
    <w:rsid w:val="00DF57D0"/>
    <w:rsid w:val="00DF5DED"/>
    <w:rsid w:val="00DF66C4"/>
    <w:rsid w:val="00DF76A5"/>
    <w:rsid w:val="00DF76B1"/>
    <w:rsid w:val="00DF7C7D"/>
    <w:rsid w:val="00E00173"/>
    <w:rsid w:val="00E039AC"/>
    <w:rsid w:val="00E05E83"/>
    <w:rsid w:val="00E10DF5"/>
    <w:rsid w:val="00E1140B"/>
    <w:rsid w:val="00E12763"/>
    <w:rsid w:val="00E12A17"/>
    <w:rsid w:val="00E13031"/>
    <w:rsid w:val="00E134B8"/>
    <w:rsid w:val="00E13C68"/>
    <w:rsid w:val="00E15331"/>
    <w:rsid w:val="00E15791"/>
    <w:rsid w:val="00E16534"/>
    <w:rsid w:val="00E16AA5"/>
    <w:rsid w:val="00E17346"/>
    <w:rsid w:val="00E20753"/>
    <w:rsid w:val="00E20E29"/>
    <w:rsid w:val="00E2141A"/>
    <w:rsid w:val="00E21D0C"/>
    <w:rsid w:val="00E21DAE"/>
    <w:rsid w:val="00E22B18"/>
    <w:rsid w:val="00E2346D"/>
    <w:rsid w:val="00E24966"/>
    <w:rsid w:val="00E24F5F"/>
    <w:rsid w:val="00E25BC1"/>
    <w:rsid w:val="00E26746"/>
    <w:rsid w:val="00E3025D"/>
    <w:rsid w:val="00E310A3"/>
    <w:rsid w:val="00E311E8"/>
    <w:rsid w:val="00E33872"/>
    <w:rsid w:val="00E34872"/>
    <w:rsid w:val="00E34B4B"/>
    <w:rsid w:val="00E35C9D"/>
    <w:rsid w:val="00E36447"/>
    <w:rsid w:val="00E36840"/>
    <w:rsid w:val="00E37FEE"/>
    <w:rsid w:val="00E424B3"/>
    <w:rsid w:val="00E42DC3"/>
    <w:rsid w:val="00E4333B"/>
    <w:rsid w:val="00E440FD"/>
    <w:rsid w:val="00E44337"/>
    <w:rsid w:val="00E445DA"/>
    <w:rsid w:val="00E457C3"/>
    <w:rsid w:val="00E4709C"/>
    <w:rsid w:val="00E50B14"/>
    <w:rsid w:val="00E523FD"/>
    <w:rsid w:val="00E526DF"/>
    <w:rsid w:val="00E52C56"/>
    <w:rsid w:val="00E530F7"/>
    <w:rsid w:val="00E53732"/>
    <w:rsid w:val="00E53CDF"/>
    <w:rsid w:val="00E55820"/>
    <w:rsid w:val="00E60EFA"/>
    <w:rsid w:val="00E61599"/>
    <w:rsid w:val="00E6202E"/>
    <w:rsid w:val="00E624B4"/>
    <w:rsid w:val="00E631FA"/>
    <w:rsid w:val="00E6679E"/>
    <w:rsid w:val="00E66F80"/>
    <w:rsid w:val="00E677B8"/>
    <w:rsid w:val="00E67929"/>
    <w:rsid w:val="00E67AA9"/>
    <w:rsid w:val="00E701A6"/>
    <w:rsid w:val="00E70F53"/>
    <w:rsid w:val="00E70FED"/>
    <w:rsid w:val="00E71A47"/>
    <w:rsid w:val="00E728A6"/>
    <w:rsid w:val="00E75486"/>
    <w:rsid w:val="00E76E25"/>
    <w:rsid w:val="00E8056A"/>
    <w:rsid w:val="00E80A57"/>
    <w:rsid w:val="00E812B5"/>
    <w:rsid w:val="00E82A33"/>
    <w:rsid w:val="00E839AF"/>
    <w:rsid w:val="00E84019"/>
    <w:rsid w:val="00E846AB"/>
    <w:rsid w:val="00E85A8A"/>
    <w:rsid w:val="00E85B37"/>
    <w:rsid w:val="00E8612B"/>
    <w:rsid w:val="00E908AE"/>
    <w:rsid w:val="00E90A63"/>
    <w:rsid w:val="00E9149D"/>
    <w:rsid w:val="00E922CE"/>
    <w:rsid w:val="00E928A0"/>
    <w:rsid w:val="00E97D1F"/>
    <w:rsid w:val="00EA0B6F"/>
    <w:rsid w:val="00EA0E95"/>
    <w:rsid w:val="00EA168F"/>
    <w:rsid w:val="00EA2023"/>
    <w:rsid w:val="00EA5217"/>
    <w:rsid w:val="00EA7A15"/>
    <w:rsid w:val="00EB0B0D"/>
    <w:rsid w:val="00EB173B"/>
    <w:rsid w:val="00EB1A31"/>
    <w:rsid w:val="00EB3431"/>
    <w:rsid w:val="00EB3C8C"/>
    <w:rsid w:val="00EB4ACC"/>
    <w:rsid w:val="00EB5D95"/>
    <w:rsid w:val="00EB61C0"/>
    <w:rsid w:val="00EB66D8"/>
    <w:rsid w:val="00EB6C68"/>
    <w:rsid w:val="00EB7131"/>
    <w:rsid w:val="00EB754B"/>
    <w:rsid w:val="00EB7D44"/>
    <w:rsid w:val="00EC1ABD"/>
    <w:rsid w:val="00EC20DA"/>
    <w:rsid w:val="00EC212E"/>
    <w:rsid w:val="00EC3C8A"/>
    <w:rsid w:val="00EC5158"/>
    <w:rsid w:val="00EC5F35"/>
    <w:rsid w:val="00EC65ED"/>
    <w:rsid w:val="00EC6BC2"/>
    <w:rsid w:val="00EC7D36"/>
    <w:rsid w:val="00ED2F06"/>
    <w:rsid w:val="00ED3312"/>
    <w:rsid w:val="00ED4238"/>
    <w:rsid w:val="00ED4CF5"/>
    <w:rsid w:val="00ED552C"/>
    <w:rsid w:val="00ED6737"/>
    <w:rsid w:val="00ED6FF3"/>
    <w:rsid w:val="00ED70BC"/>
    <w:rsid w:val="00EE094A"/>
    <w:rsid w:val="00EE0BC1"/>
    <w:rsid w:val="00EE190A"/>
    <w:rsid w:val="00EE24D3"/>
    <w:rsid w:val="00EE2C51"/>
    <w:rsid w:val="00EE69A3"/>
    <w:rsid w:val="00EE7557"/>
    <w:rsid w:val="00EF01DE"/>
    <w:rsid w:val="00EF0B12"/>
    <w:rsid w:val="00EF20D3"/>
    <w:rsid w:val="00EF2E19"/>
    <w:rsid w:val="00EF5058"/>
    <w:rsid w:val="00EF51B5"/>
    <w:rsid w:val="00EF6113"/>
    <w:rsid w:val="00EF6FE0"/>
    <w:rsid w:val="00F000D8"/>
    <w:rsid w:val="00F00220"/>
    <w:rsid w:val="00F027E5"/>
    <w:rsid w:val="00F035A0"/>
    <w:rsid w:val="00F0459D"/>
    <w:rsid w:val="00F04F30"/>
    <w:rsid w:val="00F053FB"/>
    <w:rsid w:val="00F05FF1"/>
    <w:rsid w:val="00F06CA5"/>
    <w:rsid w:val="00F076EC"/>
    <w:rsid w:val="00F079F0"/>
    <w:rsid w:val="00F1150E"/>
    <w:rsid w:val="00F1281A"/>
    <w:rsid w:val="00F12D6B"/>
    <w:rsid w:val="00F2238F"/>
    <w:rsid w:val="00F2291F"/>
    <w:rsid w:val="00F24027"/>
    <w:rsid w:val="00F247B8"/>
    <w:rsid w:val="00F24FC0"/>
    <w:rsid w:val="00F25F08"/>
    <w:rsid w:val="00F279CC"/>
    <w:rsid w:val="00F3201A"/>
    <w:rsid w:val="00F32E99"/>
    <w:rsid w:val="00F33E52"/>
    <w:rsid w:val="00F34B04"/>
    <w:rsid w:val="00F360D1"/>
    <w:rsid w:val="00F37837"/>
    <w:rsid w:val="00F4081E"/>
    <w:rsid w:val="00F40E00"/>
    <w:rsid w:val="00F41B89"/>
    <w:rsid w:val="00F463CF"/>
    <w:rsid w:val="00F467A2"/>
    <w:rsid w:val="00F474A7"/>
    <w:rsid w:val="00F474AE"/>
    <w:rsid w:val="00F4753C"/>
    <w:rsid w:val="00F520A5"/>
    <w:rsid w:val="00F52124"/>
    <w:rsid w:val="00F5217E"/>
    <w:rsid w:val="00F53C22"/>
    <w:rsid w:val="00F56443"/>
    <w:rsid w:val="00F5722A"/>
    <w:rsid w:val="00F60CD3"/>
    <w:rsid w:val="00F61606"/>
    <w:rsid w:val="00F63006"/>
    <w:rsid w:val="00F65BC3"/>
    <w:rsid w:val="00F66D5C"/>
    <w:rsid w:val="00F67DEE"/>
    <w:rsid w:val="00F70D92"/>
    <w:rsid w:val="00F71295"/>
    <w:rsid w:val="00F715E5"/>
    <w:rsid w:val="00F725EA"/>
    <w:rsid w:val="00F734B0"/>
    <w:rsid w:val="00F73ADE"/>
    <w:rsid w:val="00F73DC7"/>
    <w:rsid w:val="00F74050"/>
    <w:rsid w:val="00F77E6C"/>
    <w:rsid w:val="00F77F05"/>
    <w:rsid w:val="00F8103C"/>
    <w:rsid w:val="00F8341A"/>
    <w:rsid w:val="00F834BD"/>
    <w:rsid w:val="00F842CF"/>
    <w:rsid w:val="00F87DE9"/>
    <w:rsid w:val="00F9101C"/>
    <w:rsid w:val="00F914AA"/>
    <w:rsid w:val="00F915F9"/>
    <w:rsid w:val="00F9201F"/>
    <w:rsid w:val="00F924CA"/>
    <w:rsid w:val="00F92AEA"/>
    <w:rsid w:val="00F95073"/>
    <w:rsid w:val="00F95F43"/>
    <w:rsid w:val="00F962B2"/>
    <w:rsid w:val="00F96DEC"/>
    <w:rsid w:val="00F97E1E"/>
    <w:rsid w:val="00FA0022"/>
    <w:rsid w:val="00FA09E1"/>
    <w:rsid w:val="00FA2C98"/>
    <w:rsid w:val="00FA2D45"/>
    <w:rsid w:val="00FA3816"/>
    <w:rsid w:val="00FA4076"/>
    <w:rsid w:val="00FA4932"/>
    <w:rsid w:val="00FA6434"/>
    <w:rsid w:val="00FA78DC"/>
    <w:rsid w:val="00FB131C"/>
    <w:rsid w:val="00FB1ADD"/>
    <w:rsid w:val="00FB2251"/>
    <w:rsid w:val="00FB4800"/>
    <w:rsid w:val="00FB4FBC"/>
    <w:rsid w:val="00FB533B"/>
    <w:rsid w:val="00FB5540"/>
    <w:rsid w:val="00FB63B9"/>
    <w:rsid w:val="00FB7378"/>
    <w:rsid w:val="00FB7ABB"/>
    <w:rsid w:val="00FC00E4"/>
    <w:rsid w:val="00FC27B7"/>
    <w:rsid w:val="00FC2BBE"/>
    <w:rsid w:val="00FC2F02"/>
    <w:rsid w:val="00FC37E7"/>
    <w:rsid w:val="00FC517C"/>
    <w:rsid w:val="00FC545C"/>
    <w:rsid w:val="00FC67AC"/>
    <w:rsid w:val="00FC691D"/>
    <w:rsid w:val="00FD0369"/>
    <w:rsid w:val="00FD2802"/>
    <w:rsid w:val="00FD32E1"/>
    <w:rsid w:val="00FD4EAC"/>
    <w:rsid w:val="00FD5475"/>
    <w:rsid w:val="00FD7610"/>
    <w:rsid w:val="00FE2892"/>
    <w:rsid w:val="00FE4F80"/>
    <w:rsid w:val="00FE68C3"/>
    <w:rsid w:val="00FE711D"/>
    <w:rsid w:val="00FE7773"/>
    <w:rsid w:val="00FE7AD0"/>
    <w:rsid w:val="00FF152F"/>
    <w:rsid w:val="00FF2264"/>
    <w:rsid w:val="00FF2A81"/>
    <w:rsid w:val="00FF6C64"/>
    <w:rsid w:val="043C16A6"/>
    <w:rsid w:val="04E26031"/>
    <w:rsid w:val="05A82843"/>
    <w:rsid w:val="06BF6C1D"/>
    <w:rsid w:val="07A855DF"/>
    <w:rsid w:val="09B1680E"/>
    <w:rsid w:val="0C201837"/>
    <w:rsid w:val="108E110D"/>
    <w:rsid w:val="12A03F9E"/>
    <w:rsid w:val="14CE516E"/>
    <w:rsid w:val="15723497"/>
    <w:rsid w:val="17525DAF"/>
    <w:rsid w:val="17FF4A05"/>
    <w:rsid w:val="18AB1899"/>
    <w:rsid w:val="1B082F37"/>
    <w:rsid w:val="1B4D6817"/>
    <w:rsid w:val="1BAB5F02"/>
    <w:rsid w:val="1C0323F7"/>
    <w:rsid w:val="1DC3679E"/>
    <w:rsid w:val="1DF8701E"/>
    <w:rsid w:val="20D42432"/>
    <w:rsid w:val="20E87427"/>
    <w:rsid w:val="212B4C0F"/>
    <w:rsid w:val="222D3434"/>
    <w:rsid w:val="24C038C3"/>
    <w:rsid w:val="257A159D"/>
    <w:rsid w:val="25E51BCB"/>
    <w:rsid w:val="2AC62F95"/>
    <w:rsid w:val="2B6D0004"/>
    <w:rsid w:val="2BE30394"/>
    <w:rsid w:val="2C053573"/>
    <w:rsid w:val="2C20427C"/>
    <w:rsid w:val="2D61147C"/>
    <w:rsid w:val="2D6F182D"/>
    <w:rsid w:val="2D9E1083"/>
    <w:rsid w:val="335C50E8"/>
    <w:rsid w:val="35416672"/>
    <w:rsid w:val="3842482E"/>
    <w:rsid w:val="390C1A1C"/>
    <w:rsid w:val="3B8C76C6"/>
    <w:rsid w:val="3BD84E55"/>
    <w:rsid w:val="3F4005C9"/>
    <w:rsid w:val="3F42185C"/>
    <w:rsid w:val="40AA16C4"/>
    <w:rsid w:val="40C3338C"/>
    <w:rsid w:val="42723650"/>
    <w:rsid w:val="42D433D0"/>
    <w:rsid w:val="44C94E98"/>
    <w:rsid w:val="4500303E"/>
    <w:rsid w:val="4502264B"/>
    <w:rsid w:val="46386051"/>
    <w:rsid w:val="476C338D"/>
    <w:rsid w:val="4AA91FB1"/>
    <w:rsid w:val="4AFA2B8E"/>
    <w:rsid w:val="4C9E10C3"/>
    <w:rsid w:val="4CAF501D"/>
    <w:rsid w:val="4E290DA1"/>
    <w:rsid w:val="4F4C29AE"/>
    <w:rsid w:val="504676D7"/>
    <w:rsid w:val="50D22243"/>
    <w:rsid w:val="516B3D7F"/>
    <w:rsid w:val="53CC599E"/>
    <w:rsid w:val="54ED0C60"/>
    <w:rsid w:val="55D85E36"/>
    <w:rsid w:val="58A073C2"/>
    <w:rsid w:val="5B194666"/>
    <w:rsid w:val="5B6D39FC"/>
    <w:rsid w:val="5E0B29C1"/>
    <w:rsid w:val="61D267C5"/>
    <w:rsid w:val="629A6FA8"/>
    <w:rsid w:val="64351CFD"/>
    <w:rsid w:val="6523253B"/>
    <w:rsid w:val="694C03EE"/>
    <w:rsid w:val="6A860CAB"/>
    <w:rsid w:val="6CE76CD4"/>
    <w:rsid w:val="6D7B747F"/>
    <w:rsid w:val="6E0F1CC9"/>
    <w:rsid w:val="6E951BF5"/>
    <w:rsid w:val="702B669F"/>
    <w:rsid w:val="7400791D"/>
    <w:rsid w:val="75765350"/>
    <w:rsid w:val="75B32230"/>
    <w:rsid w:val="76992322"/>
    <w:rsid w:val="79ED480A"/>
    <w:rsid w:val="7B806E26"/>
    <w:rsid w:val="7C1256E6"/>
    <w:rsid w:val="7F6325A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List Bullet" w:qFormat="1"/>
    <w:lsdException w:name="Title" w:qFormat="1"/>
    <w:lsdException w:name="Default Paragraph Font"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rFonts w:eastAsia="Times New Roman"/>
      <w:sz w:val="24"/>
      <w:szCs w:val="24"/>
    </w:rPr>
  </w:style>
  <w:style w:type="paragraph" w:styleId="1">
    <w:name w:val="heading 1"/>
    <w:basedOn w:val="a0"/>
    <w:next w:val="a0"/>
    <w:link w:val="10"/>
    <w:qFormat/>
    <w:pPr>
      <w:keepNext/>
      <w:spacing w:before="240" w:after="60"/>
      <w:outlineLvl w:val="0"/>
    </w:pPr>
    <w:rPr>
      <w:rFonts w:ascii="Arial" w:hAnsi="Arial"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semiHidden/>
    <w:qFormat/>
    <w:rPr>
      <w:rFonts w:ascii="Tahoma" w:hAnsi="Tahoma" w:cs="Tahoma"/>
      <w:sz w:val="16"/>
      <w:szCs w:val="16"/>
    </w:rPr>
  </w:style>
  <w:style w:type="paragraph" w:styleId="a5">
    <w:name w:val="header"/>
    <w:basedOn w:val="a0"/>
    <w:qFormat/>
    <w:pPr>
      <w:tabs>
        <w:tab w:val="center" w:pos="4677"/>
        <w:tab w:val="right" w:pos="9355"/>
      </w:tabs>
    </w:pPr>
  </w:style>
  <w:style w:type="paragraph" w:styleId="a">
    <w:name w:val="List Bullet"/>
    <w:basedOn w:val="a0"/>
    <w:qFormat/>
    <w:pPr>
      <w:numPr>
        <w:numId w:val="1"/>
      </w:numPr>
    </w:pPr>
  </w:style>
  <w:style w:type="paragraph" w:styleId="a6">
    <w:name w:val="footer"/>
    <w:basedOn w:val="a0"/>
    <w:qFormat/>
    <w:pPr>
      <w:tabs>
        <w:tab w:val="center" w:pos="4677"/>
        <w:tab w:val="right" w:pos="9355"/>
      </w:tabs>
    </w:pPr>
  </w:style>
  <w:style w:type="character" w:styleId="a7">
    <w:name w:val="Hyperlink"/>
    <w:qFormat/>
    <w:rPr>
      <w:color w:val="0000FF"/>
      <w:u w:val="single"/>
    </w:rPr>
  </w:style>
  <w:style w:type="character" w:styleId="a8">
    <w:name w:val="page number"/>
    <w:basedOn w:val="a1"/>
    <w:qFormat/>
  </w:style>
  <w:style w:type="table" w:styleId="a9">
    <w:name w:val="Table Grid"/>
    <w:basedOn w:val="a2"/>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Стиль1"/>
    <w:basedOn w:val="a0"/>
    <w:qFormat/>
  </w:style>
  <w:style w:type="paragraph" w:customStyle="1" w:styleId="ConsNonformat">
    <w:name w:val="ConsNonformat"/>
    <w:qFormat/>
    <w:pPr>
      <w:widowControl w:val="0"/>
      <w:autoSpaceDE w:val="0"/>
      <w:autoSpaceDN w:val="0"/>
      <w:adjustRightInd w:val="0"/>
      <w:ind w:right="19772"/>
    </w:pPr>
    <w:rPr>
      <w:rFonts w:ascii="Courier New" w:eastAsia="Times New Roman" w:hAnsi="Courier New" w:cs="Courier New"/>
    </w:rPr>
  </w:style>
  <w:style w:type="paragraph" w:customStyle="1" w:styleId="ConsNormal">
    <w:name w:val="ConsNormal"/>
    <w:qFormat/>
    <w:pPr>
      <w:widowControl w:val="0"/>
      <w:autoSpaceDE w:val="0"/>
      <w:autoSpaceDN w:val="0"/>
      <w:adjustRightInd w:val="0"/>
      <w:ind w:right="19772" w:firstLine="720"/>
    </w:pPr>
    <w:rPr>
      <w:rFonts w:ascii="Arial" w:eastAsia="Times New Roman" w:hAnsi="Arial" w:cs="Arial"/>
    </w:rPr>
  </w:style>
  <w:style w:type="paragraph" w:customStyle="1" w:styleId="consnonformat0">
    <w:name w:val="consnonformat"/>
    <w:basedOn w:val="a0"/>
    <w:qFormat/>
    <w:pPr>
      <w:spacing w:before="100" w:beforeAutospacing="1" w:after="100" w:afterAutospacing="1"/>
    </w:pPr>
  </w:style>
  <w:style w:type="paragraph" w:customStyle="1" w:styleId="consnormal0">
    <w:name w:val="consnormal"/>
    <w:basedOn w:val="a0"/>
    <w:qFormat/>
    <w:pPr>
      <w:spacing w:before="100" w:beforeAutospacing="1" w:after="100" w:afterAutospacing="1"/>
    </w:pPr>
  </w:style>
  <w:style w:type="character" w:customStyle="1" w:styleId="10">
    <w:name w:val="Заголовок 1 Знак"/>
    <w:link w:val="1"/>
    <w:qFormat/>
    <w:rPr>
      <w:rFonts w:ascii="Arial" w:hAnsi="Arial" w:cs="Arial"/>
      <w:b/>
      <w:bCs/>
      <w:kern w:val="32"/>
      <w:sz w:val="32"/>
      <w:szCs w:val="32"/>
    </w:rPr>
  </w:style>
  <w:style w:type="paragraph" w:customStyle="1" w:styleId="ConsPlusNormal">
    <w:name w:val="ConsPlusNormal"/>
    <w:qFormat/>
    <w:pPr>
      <w:widowControl w:val="0"/>
      <w:autoSpaceDE w:val="0"/>
      <w:autoSpaceDN w:val="0"/>
      <w:adjustRightInd w:val="0"/>
    </w:pPr>
    <w:rPr>
      <w:rFonts w:ascii="Calibri" w:hAnsi="Calibri" w:cs="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List Bullet" w:qFormat="1"/>
    <w:lsdException w:name="Title" w:qFormat="1"/>
    <w:lsdException w:name="Default Paragraph Font"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rFonts w:eastAsia="Times New Roman"/>
      <w:sz w:val="24"/>
      <w:szCs w:val="24"/>
    </w:rPr>
  </w:style>
  <w:style w:type="paragraph" w:styleId="1">
    <w:name w:val="heading 1"/>
    <w:basedOn w:val="a0"/>
    <w:next w:val="a0"/>
    <w:link w:val="10"/>
    <w:qFormat/>
    <w:pPr>
      <w:keepNext/>
      <w:spacing w:before="240" w:after="60"/>
      <w:outlineLvl w:val="0"/>
    </w:pPr>
    <w:rPr>
      <w:rFonts w:ascii="Arial" w:hAnsi="Arial"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semiHidden/>
    <w:qFormat/>
    <w:rPr>
      <w:rFonts w:ascii="Tahoma" w:hAnsi="Tahoma" w:cs="Tahoma"/>
      <w:sz w:val="16"/>
      <w:szCs w:val="16"/>
    </w:rPr>
  </w:style>
  <w:style w:type="paragraph" w:styleId="a5">
    <w:name w:val="header"/>
    <w:basedOn w:val="a0"/>
    <w:qFormat/>
    <w:pPr>
      <w:tabs>
        <w:tab w:val="center" w:pos="4677"/>
        <w:tab w:val="right" w:pos="9355"/>
      </w:tabs>
    </w:pPr>
  </w:style>
  <w:style w:type="paragraph" w:styleId="a">
    <w:name w:val="List Bullet"/>
    <w:basedOn w:val="a0"/>
    <w:qFormat/>
    <w:pPr>
      <w:numPr>
        <w:numId w:val="1"/>
      </w:numPr>
    </w:pPr>
  </w:style>
  <w:style w:type="paragraph" w:styleId="a6">
    <w:name w:val="footer"/>
    <w:basedOn w:val="a0"/>
    <w:qFormat/>
    <w:pPr>
      <w:tabs>
        <w:tab w:val="center" w:pos="4677"/>
        <w:tab w:val="right" w:pos="9355"/>
      </w:tabs>
    </w:pPr>
  </w:style>
  <w:style w:type="character" w:styleId="a7">
    <w:name w:val="Hyperlink"/>
    <w:qFormat/>
    <w:rPr>
      <w:color w:val="0000FF"/>
      <w:u w:val="single"/>
    </w:rPr>
  </w:style>
  <w:style w:type="character" w:styleId="a8">
    <w:name w:val="page number"/>
    <w:basedOn w:val="a1"/>
    <w:qFormat/>
  </w:style>
  <w:style w:type="table" w:styleId="a9">
    <w:name w:val="Table Grid"/>
    <w:basedOn w:val="a2"/>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Стиль1"/>
    <w:basedOn w:val="a0"/>
    <w:qFormat/>
  </w:style>
  <w:style w:type="paragraph" w:customStyle="1" w:styleId="ConsNonformat">
    <w:name w:val="ConsNonformat"/>
    <w:qFormat/>
    <w:pPr>
      <w:widowControl w:val="0"/>
      <w:autoSpaceDE w:val="0"/>
      <w:autoSpaceDN w:val="0"/>
      <w:adjustRightInd w:val="0"/>
      <w:ind w:right="19772"/>
    </w:pPr>
    <w:rPr>
      <w:rFonts w:ascii="Courier New" w:eastAsia="Times New Roman" w:hAnsi="Courier New" w:cs="Courier New"/>
    </w:rPr>
  </w:style>
  <w:style w:type="paragraph" w:customStyle="1" w:styleId="ConsNormal">
    <w:name w:val="ConsNormal"/>
    <w:qFormat/>
    <w:pPr>
      <w:widowControl w:val="0"/>
      <w:autoSpaceDE w:val="0"/>
      <w:autoSpaceDN w:val="0"/>
      <w:adjustRightInd w:val="0"/>
      <w:ind w:right="19772" w:firstLine="720"/>
    </w:pPr>
    <w:rPr>
      <w:rFonts w:ascii="Arial" w:eastAsia="Times New Roman" w:hAnsi="Arial" w:cs="Arial"/>
    </w:rPr>
  </w:style>
  <w:style w:type="paragraph" w:customStyle="1" w:styleId="consnonformat0">
    <w:name w:val="consnonformat"/>
    <w:basedOn w:val="a0"/>
    <w:qFormat/>
    <w:pPr>
      <w:spacing w:before="100" w:beforeAutospacing="1" w:after="100" w:afterAutospacing="1"/>
    </w:pPr>
  </w:style>
  <w:style w:type="paragraph" w:customStyle="1" w:styleId="consnormal0">
    <w:name w:val="consnormal"/>
    <w:basedOn w:val="a0"/>
    <w:qFormat/>
    <w:pPr>
      <w:spacing w:before="100" w:beforeAutospacing="1" w:after="100" w:afterAutospacing="1"/>
    </w:pPr>
  </w:style>
  <w:style w:type="character" w:customStyle="1" w:styleId="10">
    <w:name w:val="Заголовок 1 Знак"/>
    <w:link w:val="1"/>
    <w:qFormat/>
    <w:rPr>
      <w:rFonts w:ascii="Arial" w:hAnsi="Arial" w:cs="Arial"/>
      <w:b/>
      <w:bCs/>
      <w:kern w:val="32"/>
      <w:sz w:val="32"/>
      <w:szCs w:val="32"/>
    </w:rPr>
  </w:style>
  <w:style w:type="paragraph" w:customStyle="1" w:styleId="ConsPlusNormal">
    <w:name w:val="ConsPlusNormal"/>
    <w:qFormat/>
    <w:pPr>
      <w:widowControl w:val="0"/>
      <w:autoSpaceDE w:val="0"/>
      <w:autoSpaceDN w:val="0"/>
      <w:adjustRightInd w:val="0"/>
    </w:pPr>
    <w:rPr>
      <w:rFonts w:ascii="Calibri" w:hAnsi="Calibr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consultantplus://offline/ref=4D98FEE3A3E6D56EE6DD146B6B2E49AE1469869189C9356799DC1D111CED8D4A393A657F4C7D80BCFA86A9C4H2F8N"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52FA75-5255-47FA-B952-07E847929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5279</Words>
  <Characters>38872</Characters>
  <Application>Microsoft Office Word</Application>
  <DocSecurity>0</DocSecurity>
  <Lines>323</Lines>
  <Paragraphs>88</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ДОГОВОР СУБПОДРЯДА  № 22</vt:lpstr>
      <vt:lpstr>Акты сдачи - приёмки выполненных строительных и  иных специальных  монтажных раб</vt:lpstr>
      <vt:lpstr>    9.1.1. за необоснованное уклонение от приёмки выполненных строительных работ и о</vt:lpstr>
      <vt:lpstr>    9.1.3. за нарушение сроков поставки материальных ресурсов, поставка которых дого</vt:lpstr>
    </vt:vector>
  </TitlesOfParts>
  <Company>Khimvolokno</Company>
  <LinksUpToDate>false</LinksUpToDate>
  <CharactersWithSpaces>44063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СУБПОДРЯДА  № 22</dc:title>
  <dc:creator>ОКС</dc:creator>
  <cp:lastModifiedBy>Станкевич Николай Васильевич</cp:lastModifiedBy>
  <cp:revision>2</cp:revision>
  <cp:lastPrinted>2020-06-30T13:33:00Z</cp:lastPrinted>
  <dcterms:created xsi:type="dcterms:W3CDTF">2024-05-08T10:48:00Z</dcterms:created>
  <dcterms:modified xsi:type="dcterms:W3CDTF">2024-05-08T10:48:00Z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1049-10.2.0.5978</vt:lpwstr>
  </property>
</Properties>
</file>